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93952B" w14:textId="77777777" w:rsidR="00FC1EFD" w:rsidRDefault="00FC1EFD" w:rsidP="00FC1EFD">
      <w:pPr>
        <w:pStyle w:val="Title"/>
      </w:pPr>
    </w:p>
    <w:p w14:paraId="79CE5215" w14:textId="77777777" w:rsidR="00FC1EFD" w:rsidRDefault="00FC1EFD" w:rsidP="00FC1EFD">
      <w:pPr>
        <w:pStyle w:val="Title"/>
      </w:pPr>
      <w:r>
        <w:t>Introduction</w:t>
      </w:r>
    </w:p>
    <w:p w14:paraId="763FED5B" w14:textId="77777777" w:rsidR="00B65690" w:rsidRDefault="00B65690" w:rsidP="006713F0"/>
    <w:p w14:paraId="3396ECDA" w14:textId="174251BB" w:rsidR="00D83AE8" w:rsidRDefault="00B65690" w:rsidP="00AB7747">
      <w:r>
        <w:t xml:space="preserve">Despite significant </w:t>
      </w:r>
      <w:r w:rsidR="009A37E8">
        <w:t>project and program management</w:t>
      </w:r>
      <w:r w:rsidR="00B141F7">
        <w:t xml:space="preserve"> advancements</w:t>
      </w:r>
      <w:r>
        <w:t xml:space="preserve">, </w:t>
      </w:r>
      <w:r w:rsidR="009A37E8">
        <w:t xml:space="preserve">far too </w:t>
      </w:r>
      <w:r>
        <w:t xml:space="preserve">many projects </w:t>
      </w:r>
      <w:r w:rsidR="00284B70">
        <w:t>fail</w:t>
      </w:r>
      <w:r w:rsidR="00622A93">
        <w:t xml:space="preserve">. </w:t>
      </w:r>
      <w:r w:rsidR="00DB1B64">
        <w:t>Either</w:t>
      </w:r>
      <w:r w:rsidR="00417B28">
        <w:t xml:space="preserve"> </w:t>
      </w:r>
      <w:r w:rsidR="006A595D">
        <w:t>t</w:t>
      </w:r>
      <w:r w:rsidR="00417B28">
        <w:t>hey f</w:t>
      </w:r>
      <w:r w:rsidR="003901FE">
        <w:t xml:space="preserve">ail to meet </w:t>
      </w:r>
      <w:r w:rsidR="002876EC">
        <w:t xml:space="preserve">cost, schedule, </w:t>
      </w:r>
      <w:r w:rsidR="00F34F2B">
        <w:t>or</w:t>
      </w:r>
      <w:r w:rsidR="002876EC">
        <w:t xml:space="preserve"> content </w:t>
      </w:r>
      <w:r w:rsidR="003901FE">
        <w:t>commitments</w:t>
      </w:r>
      <w:r w:rsidR="00417B28">
        <w:t xml:space="preserve"> or </w:t>
      </w:r>
      <w:r w:rsidR="42E16846">
        <w:t xml:space="preserve">they do not </w:t>
      </w:r>
      <w:r w:rsidR="003901FE">
        <w:t xml:space="preserve">deliver </w:t>
      </w:r>
      <w:r w:rsidR="00F34F2B">
        <w:t xml:space="preserve">the intended </w:t>
      </w:r>
      <w:r w:rsidR="003901FE">
        <w:t>value</w:t>
      </w:r>
      <w:r w:rsidR="00E77F32">
        <w:t xml:space="preserve"> </w:t>
      </w:r>
      <w:r w:rsidR="002876EC">
        <w:t>even when meeting the</w:t>
      </w:r>
      <w:r w:rsidR="00332C92">
        <w:t>m.</w:t>
      </w:r>
      <w:r w:rsidR="00F34F2B">
        <w:t xml:space="preserve"> </w:t>
      </w:r>
      <w:r w:rsidR="006B05DC">
        <w:t xml:space="preserve">This book </w:t>
      </w:r>
      <w:r w:rsidR="00B67EBF">
        <w:t xml:space="preserve">provides </w:t>
      </w:r>
      <w:r w:rsidR="001548A7">
        <w:t>the princip</w:t>
      </w:r>
      <w:r w:rsidR="009766D6">
        <w:t xml:space="preserve">les and </w:t>
      </w:r>
      <w:r w:rsidR="00ED550B">
        <w:t>practices</w:t>
      </w:r>
      <w:r w:rsidR="00B67EBF">
        <w:t xml:space="preserve"> for </w:t>
      </w:r>
      <w:r w:rsidR="003A110C">
        <w:t>deli</w:t>
      </w:r>
      <w:r w:rsidR="009C071D">
        <w:t xml:space="preserve">vering </w:t>
      </w:r>
      <w:r w:rsidR="00EB1A8B">
        <w:t xml:space="preserve">valuable </w:t>
      </w:r>
      <w:r w:rsidR="00934CBA">
        <w:t>development efforts</w:t>
      </w:r>
      <w:r w:rsidR="00EB1A8B">
        <w:t>.</w:t>
      </w:r>
      <w:r w:rsidR="00AB7747">
        <w:t xml:space="preserve"> </w:t>
      </w:r>
    </w:p>
    <w:p w14:paraId="3BC0A295" w14:textId="77777777" w:rsidR="00D83AE8" w:rsidRDefault="00D83AE8" w:rsidP="00AB7747"/>
    <w:p w14:paraId="6AFE097A" w14:textId="3B9630EF" w:rsidR="00AB7747" w:rsidRDefault="00AB7747" w:rsidP="00AB7747">
      <w:r>
        <w:t xml:space="preserve">Throughout the book, we address </w:t>
      </w:r>
      <w:r w:rsidR="006A4014">
        <w:t xml:space="preserve">both </w:t>
      </w:r>
      <w:r>
        <w:t>project and program management:</w:t>
      </w:r>
    </w:p>
    <w:p w14:paraId="2EBE7971" w14:textId="77777777" w:rsidR="00AB7747" w:rsidRDefault="00AB7747" w:rsidP="00AB7747">
      <w:pPr>
        <w:pStyle w:val="ListParagraph"/>
        <w:numPr>
          <w:ilvl w:val="0"/>
          <w:numId w:val="4"/>
        </w:numPr>
      </w:pPr>
      <w:r w:rsidRPr="00657EA7">
        <w:rPr>
          <w:i/>
          <w:iCs/>
        </w:rPr>
        <w:t>Project management</w:t>
      </w:r>
      <w:r w:rsidRPr="00564A1E">
        <w:t xml:space="preserve"> is focused on delivering specific deliverables within a defined scope, timeline, and budget</w:t>
      </w:r>
    </w:p>
    <w:p w14:paraId="5C45C216" w14:textId="77777777" w:rsidR="00AB7747" w:rsidRDefault="00AB7747" w:rsidP="00AB7747">
      <w:pPr>
        <w:pStyle w:val="ListParagraph"/>
        <w:numPr>
          <w:ilvl w:val="0"/>
          <w:numId w:val="4"/>
        </w:numPr>
      </w:pPr>
      <w:r w:rsidRPr="007560D3">
        <w:rPr>
          <w:i/>
          <w:iCs/>
        </w:rPr>
        <w:t>Program management</w:t>
      </w:r>
      <w:r w:rsidRPr="00564A1E">
        <w:t xml:space="preserve"> </w:t>
      </w:r>
      <w:r>
        <w:t>coordinates and oversees</w:t>
      </w:r>
      <w:r w:rsidRPr="00564A1E">
        <w:t xml:space="preserve"> multiple related projects to achieve broader strategic goals and business outcomes. </w:t>
      </w:r>
    </w:p>
    <w:p w14:paraId="7B339E41" w14:textId="77777777" w:rsidR="00AB7747" w:rsidRDefault="00AB7747" w:rsidP="00AB7747"/>
    <w:p w14:paraId="064B22C5" w14:textId="77777777" w:rsidR="00AB7747" w:rsidRDefault="00AB7747" w:rsidP="00AB7747">
      <w:r w:rsidRPr="00564A1E">
        <w:t xml:space="preserve">Program management operates at a higher level and is more strategic, while project management is more tactical and focused on </w:t>
      </w:r>
      <w:r>
        <w:t>executing</w:t>
      </w:r>
      <w:r w:rsidRPr="00564A1E">
        <w:t xml:space="preserve"> individual projects</w:t>
      </w:r>
      <w:r>
        <w:t>.</w:t>
      </w:r>
    </w:p>
    <w:p w14:paraId="0B819C7D" w14:textId="77777777" w:rsidR="00AB7747" w:rsidRDefault="00AB7747" w:rsidP="00AB7747"/>
    <w:p w14:paraId="065D0E60" w14:textId="77777777" w:rsidR="00AB7747" w:rsidRPr="001168C1" w:rsidRDefault="00AB7747" w:rsidP="00AB7747">
      <w:pPr>
        <w:ind w:left="360"/>
        <w:jc w:val="center"/>
        <w:rPr>
          <w:i/>
          <w:iCs/>
        </w:rPr>
      </w:pPr>
      <w:r w:rsidRPr="001168C1">
        <w:rPr>
          <w:i/>
          <w:iCs/>
        </w:rPr>
        <w:t>The book will refer to Project and Portfolio Management as ‘PPM</w:t>
      </w:r>
      <w:r>
        <w:rPr>
          <w:i/>
          <w:iCs/>
        </w:rPr>
        <w:t>.’</w:t>
      </w:r>
    </w:p>
    <w:p w14:paraId="62E319CC" w14:textId="3AFD3DBC" w:rsidR="00EC2451" w:rsidRDefault="00EC2451" w:rsidP="00337F8D">
      <w:pPr>
        <w:rPr>
          <w:rStyle w:val="Emphasis"/>
        </w:rPr>
      </w:pPr>
    </w:p>
    <w:p w14:paraId="4C606372" w14:textId="77777777" w:rsidR="003A3E25" w:rsidRDefault="003A3E25" w:rsidP="003A3E25">
      <w:pPr>
        <w:rPr>
          <w:rStyle w:val="Emphasis"/>
          <w:i w:val="0"/>
          <w:iCs w:val="0"/>
        </w:rPr>
      </w:pPr>
    </w:p>
    <w:p w14:paraId="34C11F0F" w14:textId="127366EC" w:rsidR="00B41151" w:rsidRPr="0090761F" w:rsidRDefault="003B2557" w:rsidP="003B2557">
      <w:pPr>
        <w:pStyle w:val="Heading2"/>
      </w:pPr>
      <w:r>
        <w:t xml:space="preserve">Project Failure is Still </w:t>
      </w:r>
      <w:r w:rsidR="003A3E25">
        <w:t>All Too Prevalent</w:t>
      </w:r>
    </w:p>
    <w:p w14:paraId="36294134" w14:textId="38812426" w:rsidR="009D5045" w:rsidRDefault="00754960" w:rsidP="00754960">
      <w:r>
        <w:t>D</w:t>
      </w:r>
      <w:r w:rsidRPr="001326B0">
        <w:t xml:space="preserve">espite significant </w:t>
      </w:r>
      <w:r>
        <w:t xml:space="preserve">project and program management attention </w:t>
      </w:r>
      <w:sdt>
        <w:sdtPr>
          <w:id w:val="-1641257993"/>
          <w:citation/>
        </w:sdtPr>
        <w:sdtContent>
          <w:r>
            <w:fldChar w:fldCharType="begin"/>
          </w:r>
          <w:r>
            <w:instrText xml:space="preserve"> CITATION Pro23 \l 1033 </w:instrText>
          </w:r>
          <w:r>
            <w:fldChar w:fldCharType="separate"/>
          </w:r>
          <w:r>
            <w:rPr>
              <w:noProof/>
            </w:rPr>
            <w:t>(Project Management Institute, 2023)</w:t>
          </w:r>
          <w:r>
            <w:fldChar w:fldCharType="end"/>
          </w:r>
        </w:sdtContent>
      </w:sdt>
      <w:r w:rsidRPr="001326B0">
        <w:t xml:space="preserve">, the </w:t>
      </w:r>
      <w:r w:rsidR="00FA7EDB">
        <w:t>inability</w:t>
      </w:r>
      <w:r w:rsidRPr="001326B0">
        <w:t xml:space="preserve"> to meet stakeholder </w:t>
      </w:r>
      <w:r w:rsidR="001359BC">
        <w:t>commitment</w:t>
      </w:r>
      <w:r w:rsidRPr="001326B0">
        <w:t xml:space="preserve"> remains notably high</w:t>
      </w:r>
      <w:r>
        <w:t xml:space="preserve">. </w:t>
      </w:r>
      <w:r w:rsidR="5EA18332">
        <w:t xml:space="preserve">This includes inability to meet </w:t>
      </w:r>
      <w:proofErr w:type="spellStart"/>
      <w:r w:rsidR="5EA18332">
        <w:t>obejctives</w:t>
      </w:r>
      <w:proofErr w:type="spellEnd"/>
      <w:r w:rsidR="5EA18332">
        <w:t xml:space="preserve"> in one or more dimensions:</w:t>
      </w:r>
    </w:p>
    <w:p w14:paraId="648CBC30" w14:textId="616AD5C0" w:rsidR="009D5045" w:rsidRDefault="5B991A4E" w:rsidP="00E3690B">
      <w:pPr>
        <w:pStyle w:val="ListParagraph"/>
        <w:numPr>
          <w:ilvl w:val="0"/>
          <w:numId w:val="1"/>
        </w:numPr>
      </w:pPr>
      <w:r>
        <w:t>Cost</w:t>
      </w:r>
    </w:p>
    <w:p w14:paraId="7ACF3A45" w14:textId="1C63BC9E" w:rsidR="009D5045" w:rsidRDefault="5B991A4E" w:rsidP="00E3690B">
      <w:pPr>
        <w:pStyle w:val="ListParagraph"/>
        <w:numPr>
          <w:ilvl w:val="0"/>
          <w:numId w:val="1"/>
        </w:numPr>
      </w:pPr>
      <w:r>
        <w:t>Schedule</w:t>
      </w:r>
    </w:p>
    <w:p w14:paraId="071B3DD4" w14:textId="60986359" w:rsidR="009D5045" w:rsidRDefault="5B991A4E" w:rsidP="00E3690B">
      <w:pPr>
        <w:pStyle w:val="ListParagraph"/>
        <w:numPr>
          <w:ilvl w:val="0"/>
          <w:numId w:val="1"/>
        </w:numPr>
      </w:pPr>
      <w:r>
        <w:t>Technical performance/requirements</w:t>
      </w:r>
    </w:p>
    <w:p w14:paraId="4B160D4C" w14:textId="1629F68D" w:rsidR="009D5045" w:rsidRDefault="00754960" w:rsidP="00754960">
      <w:commentRangeStart w:id="0"/>
      <w:commentRangeStart w:id="1"/>
      <w:commentRangeEnd w:id="0"/>
      <w:r>
        <w:rPr>
          <w:rStyle w:val="CommentReference"/>
        </w:rPr>
        <w:commentReference w:id="0"/>
      </w:r>
      <w:commentRangeEnd w:id="1"/>
      <w:r w:rsidR="00DC3103">
        <w:rPr>
          <w:rStyle w:val="CommentReference"/>
        </w:rPr>
        <w:commentReference w:id="1"/>
      </w:r>
    </w:p>
    <w:p w14:paraId="6487AB27" w14:textId="742503F7" w:rsidR="00754960" w:rsidRPr="001777BC" w:rsidRDefault="00754960" w:rsidP="00754960">
      <w:r>
        <w:t xml:space="preserve">Here are a few </w:t>
      </w:r>
      <w:r w:rsidR="00916BDD">
        <w:t xml:space="preserve">examples of projects </w:t>
      </w:r>
      <w:r w:rsidR="00B44DB5">
        <w:t xml:space="preserve">that were abandoned </w:t>
      </w:r>
      <w:r w:rsidR="00916BDD">
        <w:t>d</w:t>
      </w:r>
      <w:r w:rsidR="00B44DB5">
        <w:t>ue to overruns:</w:t>
      </w:r>
    </w:p>
    <w:p w14:paraId="43BDE011" w14:textId="77777777" w:rsidR="00754960" w:rsidRDefault="00754960" w:rsidP="00754960"/>
    <w:p w14:paraId="3ABC9513" w14:textId="2B66A858" w:rsidR="007E43B2" w:rsidRDefault="007E43B2" w:rsidP="00B44DB5">
      <w:pPr>
        <w:pStyle w:val="ListParagraph"/>
        <w:numPr>
          <w:ilvl w:val="0"/>
          <w:numId w:val="20"/>
        </w:numPr>
      </w:pPr>
      <w:r>
        <w:t>Airbus A380 Freighter Program</w:t>
      </w:r>
    </w:p>
    <w:p w14:paraId="6FAFC92D" w14:textId="77777777" w:rsidR="007E43B2" w:rsidRPr="002558AA" w:rsidRDefault="007E43B2" w:rsidP="002558AA">
      <w:pPr>
        <w:pStyle w:val="ListParagraph"/>
      </w:pPr>
      <w:r w:rsidRPr="002558AA">
        <w:t>The Airbus A380 Freighter variant was launched in the early 2000s to compete in the large cargo aircraft market. Major logistics companies, including UPS and FedEx, initially placed orders. However, production delays and escalating costs plagued the program. By 2006, FedEx canceled its order, citing delivery delays, followed by UPS in 2007. With no remaining orders, Airbus officially canceled the A380 Freighter program.</w:t>
      </w:r>
    </w:p>
    <w:p w14:paraId="45C5A3EE" w14:textId="77777777" w:rsidR="007E43B2" w:rsidRPr="002558AA" w:rsidRDefault="007E43B2" w:rsidP="002558AA">
      <w:pPr>
        <w:pStyle w:val="ListParagraph"/>
      </w:pPr>
      <w:r w:rsidRPr="002558AA">
        <w:t>Reference: https://simpleflying.com/ups-cancelled-a380-order/</w:t>
      </w:r>
    </w:p>
    <w:p w14:paraId="2EBFFA60" w14:textId="27461284" w:rsidR="007E43B2" w:rsidRDefault="007E43B2" w:rsidP="002558AA">
      <w:pPr>
        <w:pStyle w:val="ListParagraph"/>
        <w:numPr>
          <w:ilvl w:val="0"/>
          <w:numId w:val="20"/>
        </w:numPr>
      </w:pPr>
      <w:r>
        <w:t xml:space="preserve">NHS National </w:t>
      </w:r>
      <w:proofErr w:type="spellStart"/>
      <w:r>
        <w:t>Programme</w:t>
      </w:r>
      <w:proofErr w:type="spellEnd"/>
      <w:r>
        <w:t xml:space="preserve"> for IT</w:t>
      </w:r>
      <w:r w:rsidR="002813E8">
        <w:t xml:space="preserve"> </w:t>
      </w:r>
      <w:r w:rsidR="002813E8">
        <w:fldChar w:fldCharType="begin"/>
      </w:r>
      <w:r w:rsidR="0098111E">
        <w:instrText xml:space="preserve"> ADDIN ZOTERO_ITEM CSL_CITATION {"citationID":"CsJ93qf2","properties":{"formattedCitation":"(Dolfing 2019; \\uc0\\u8220{}National Health Service \\uc0\\u8211{} UK\\uc0\\u8221{} 2008)","plainCitation":"(Dolfing 2019; “National Health Service – UK” 2008)","noteIndex":0},"citationItems":[{"id":176,"uris":["http://zotero.org/users/13861480/items/HBIDS2BM"],"itemData":{"id":176,"type":"post-weblog","title":"Case Study 1: The £10 Billion IT Disaster at the NHS","URL":"https://www.henricodolfing.com/2019/01/case-study-10-billion-it-disaster.html","author":[{"family":"Dolfing","given":"Henrico"}],"issued":{"date-parts":[["2019",1,20]]}},"label":"page"},{"id":177,"uris":["http://zotero.org/users/13861480/items/6S9A6ECU"],"itemData":{"id":177,"type":"post-weblog","container-title":"Catalogue of Catastrophe","title":"National Health Service – UK","URL":"https://calleam.com/WTPF/?p=2003","issued":{"date-parts":[["2008",9]]}},"label":"page"}],"schema":"https://github.com/citation-style-language/schema/raw/master/csl-citation.json"} </w:instrText>
      </w:r>
      <w:r w:rsidR="002813E8">
        <w:fldChar w:fldCharType="separate"/>
      </w:r>
      <w:r w:rsidR="0098111E" w:rsidRPr="0098111E">
        <w:rPr>
          <w:rFonts w:cs="Times New Roman"/>
          <w:kern w:val="0"/>
        </w:rPr>
        <w:t>(</w:t>
      </w:r>
      <w:proofErr w:type="spellStart"/>
      <w:r w:rsidR="0098111E" w:rsidRPr="0098111E">
        <w:rPr>
          <w:rFonts w:cs="Times New Roman"/>
          <w:kern w:val="0"/>
        </w:rPr>
        <w:t>Dolfing</w:t>
      </w:r>
      <w:proofErr w:type="spellEnd"/>
      <w:r w:rsidR="0098111E" w:rsidRPr="0098111E">
        <w:rPr>
          <w:rFonts w:cs="Times New Roman"/>
          <w:kern w:val="0"/>
        </w:rPr>
        <w:t xml:space="preserve"> 2019; “National Health Service – UK” 2008)</w:t>
      </w:r>
      <w:r w:rsidR="002813E8">
        <w:fldChar w:fldCharType="end"/>
      </w:r>
    </w:p>
    <w:p w14:paraId="15F4F757" w14:textId="35743EB2" w:rsidR="007E43B2" w:rsidRDefault="007E43B2" w:rsidP="002558AA">
      <w:pPr>
        <w:pStyle w:val="ListParagraph"/>
      </w:pPr>
      <w:r>
        <w:t xml:space="preserve">Initiated in 2002, the National </w:t>
      </w:r>
      <w:proofErr w:type="spellStart"/>
      <w:r>
        <w:t>Programme</w:t>
      </w:r>
      <w:proofErr w:type="spellEnd"/>
      <w:r>
        <w:t xml:space="preserve"> for IT aimed to revolutionize healthcare delivery in the UK through comprehensive digitization. The program encountered significant challenges, including escalating costs (from an initial £6.4 billion to nearly </w:t>
      </w:r>
      <w:r>
        <w:lastRenderedPageBreak/>
        <w:t>£10 billion), missed deadlines, and technical and managerial issues. Vendors like Accenture and Fujitsu withdrew, citing difficulties in delivering the required systems. By 2011, the UK government discontinued the program, leaving the NHS without the anticipated integrated digital infrastructure.</w:t>
      </w:r>
    </w:p>
    <w:p w14:paraId="6706194F" w14:textId="77777777" w:rsidR="0045765E" w:rsidRDefault="0045765E" w:rsidP="002558AA">
      <w:pPr>
        <w:pStyle w:val="ListParagraph"/>
      </w:pPr>
    </w:p>
    <w:p w14:paraId="4D84A183" w14:textId="16739B42" w:rsidR="00EA2AE6" w:rsidRDefault="00EA2AE6" w:rsidP="00EA2AE6">
      <w:pPr>
        <w:pStyle w:val="ListParagraph"/>
        <w:numPr>
          <w:ilvl w:val="0"/>
          <w:numId w:val="22"/>
        </w:numPr>
        <w:spacing w:after="200" w:line="276" w:lineRule="auto"/>
      </w:pPr>
      <w:r>
        <w:t xml:space="preserve">Future Combat Systems (FCS) Program </w:t>
      </w:r>
      <w:r w:rsidR="00F2796E">
        <w:fldChar w:fldCharType="begin"/>
      </w:r>
      <w:r w:rsidR="009A3165">
        <w:instrText xml:space="preserve"> ADDIN ZOTERO_ITEM CSL_CITATION {"citationID":"oq7FhNw9","properties":{"formattedCitation":"(Feickert 2006; Gates 2014; \\uc0\\u8220{}Defense Acquisitions: Key Decisions to Be Made on Future Combat System\\uc0\\u8221{} 2007)","plainCitation":"(Feickert 2006; Gates 2014; “Defense Acquisitions: Key Decisions to Be Made on Future Combat System” 2007)","noteIndex":0},"citationItems":[{"id":171,"uris":["http://zotero.org/users/13861480/items/4TC5FD26"],"itemData":{"id":171,"type":"report","publisher":"Congressional Research Service","title":"The Army’s Future Combat Systems (FCS): Background and Issues for Congress","author":[{"family":"Feickert","given":"Andrew"}],"issued":{"date-parts":[["2006"]]}},"label":"page"},{"id":172,"uris":["http://zotero.org/users/13861480/items/YVA7U7UQ"],"itemData":{"id":172,"type":"book","publisher":"Alfred A. Knopf","title":"Memoirs of a Secretary at War","author":[{"family":"Gates","given":"Robert"}],"issued":{"date-parts":[["2014"]]}},"label":"page"},{"id":173,"uris":["http://zotero.org/users/13861480/items/Y7YXNWAX"],"itemData":{"id":173,"type":"report","number":"GAO-07-376, 2007","publisher":"U.S. Government Accountability Office (GAO)","title":"Defense Acquisitions: Key Decisions to Be Made on Future Combat System","issued":{"date-parts":[["2007"]]}},"label":"page"}],"schema":"https://github.com/citation-style-language/schema/raw/master/csl-citation.json"} </w:instrText>
      </w:r>
      <w:r w:rsidR="00F2796E">
        <w:fldChar w:fldCharType="separate"/>
      </w:r>
      <w:r w:rsidR="009A3165" w:rsidRPr="009A3165">
        <w:rPr>
          <w:rFonts w:cs="Times New Roman"/>
          <w:kern w:val="0"/>
        </w:rPr>
        <w:t>(Feickert 2006; Gates 2014; “Defense Acquisitions: Key Decisions to Be Made on Future Combat System” 2007)</w:t>
      </w:r>
      <w:r w:rsidR="00F2796E">
        <w:fldChar w:fldCharType="end"/>
      </w:r>
    </w:p>
    <w:p w14:paraId="7435064A" w14:textId="77777777" w:rsidR="00EA2AE6" w:rsidRDefault="00EA2AE6" w:rsidP="00EA2AE6">
      <w:pPr>
        <w:pStyle w:val="ListParagraph"/>
      </w:pPr>
      <w:r>
        <w:t>The Future Combat Systems (FCS) program was initiated by the U.S. Army in 2003 and canceled in 2009. It was intended to be a revolutionary modernization effort to create a fully integrated, networked battlefield. It encompassed 18 individual systems, including manned and unmanned vehicles, advanced communications, surveillance sensors, and precision weaponry, all tied together by an overarching information network. The ambitious program aimed to enable rapid response and superior situational awareness for U.S. military forces. Initially budgeted at $92 billion, estimates eventually grew to over $200 billion. Meanwhile, the system engineers did not achieve interoperability and reliability across systems to provide sufficient value to continue the program.</w:t>
      </w:r>
    </w:p>
    <w:p w14:paraId="5858460F" w14:textId="77777777" w:rsidR="00EA2AE6" w:rsidRDefault="00EA2AE6" w:rsidP="002558AA">
      <w:pPr>
        <w:pStyle w:val="ListParagraph"/>
      </w:pPr>
    </w:p>
    <w:p w14:paraId="2E93700A" w14:textId="77777777" w:rsidR="008179CA" w:rsidRDefault="008179CA" w:rsidP="008179CA"/>
    <w:p w14:paraId="27A433B6" w14:textId="1944EB92" w:rsidR="00D12379" w:rsidRDefault="0087060D" w:rsidP="003562E9">
      <w:r>
        <w:t xml:space="preserve">There is </w:t>
      </w:r>
      <w:r w:rsidR="00E93566">
        <w:t xml:space="preserve">also </w:t>
      </w:r>
      <w:r>
        <w:t>no lack of example</w:t>
      </w:r>
      <w:r w:rsidR="009D2A51">
        <w:t>s</w:t>
      </w:r>
      <w:r>
        <w:t xml:space="preserve"> </w:t>
      </w:r>
      <w:r w:rsidR="009D2A51">
        <w:t xml:space="preserve">of </w:t>
      </w:r>
      <w:r>
        <w:t>p</w:t>
      </w:r>
      <w:r w:rsidR="00D12379">
        <w:t xml:space="preserve">rojects </w:t>
      </w:r>
      <w:r w:rsidR="009D2A51">
        <w:t>t</w:t>
      </w:r>
      <w:r w:rsidR="00D12379">
        <w:t xml:space="preserve">hat </w:t>
      </w:r>
      <w:r w:rsidR="0039326B">
        <w:t>were</w:t>
      </w:r>
      <w:r w:rsidR="00D12379">
        <w:t xml:space="preserve"> </w:t>
      </w:r>
      <w:r w:rsidR="009D2A51">
        <w:t>d</w:t>
      </w:r>
      <w:r w:rsidR="00D12379">
        <w:t>elivered</w:t>
      </w:r>
      <w:r w:rsidR="0039326B">
        <w:t xml:space="preserve"> but had </w:t>
      </w:r>
      <w:r w:rsidR="005E44CA">
        <w:t>disappointing value</w:t>
      </w:r>
      <w:r w:rsidR="003562E9">
        <w:t>:</w:t>
      </w:r>
    </w:p>
    <w:p w14:paraId="1A291D9A" w14:textId="77777777" w:rsidR="003562E9" w:rsidRDefault="003562E9" w:rsidP="003562E9"/>
    <w:p w14:paraId="29C72866" w14:textId="01C0E743" w:rsidR="00D12379" w:rsidRDefault="00D12379" w:rsidP="00D12379">
      <w:pPr>
        <w:pStyle w:val="ListParagraph"/>
        <w:numPr>
          <w:ilvl w:val="0"/>
          <w:numId w:val="14"/>
        </w:numPr>
        <w:spacing w:after="200" w:line="276" w:lineRule="auto"/>
      </w:pPr>
      <w:r>
        <w:t>Concorde Supersonic Airliner (1976-2003)</w:t>
      </w:r>
      <w:r>
        <w:br/>
        <w:t>Developed collaboratively by British and French aerospace companies, the Concorde was delivered on time and within budget.</w:t>
      </w:r>
      <w:r w:rsidR="0019512F">
        <w:t xml:space="preserve"> D</w:t>
      </w:r>
      <w:r>
        <w:t xml:space="preserve">espite being a technological marvel, its high operational costs, limited passenger capacity, and environmental concerns </w:t>
      </w:r>
      <w:r>
        <w:br/>
        <w:t>rendered it commercially unviable. The aircraft was retired in 2003, marking it as an iconic but economically ineffective project</w:t>
      </w:r>
      <w:r w:rsidR="0019512F">
        <w:t>.</w:t>
      </w:r>
      <w:r>
        <w:t xml:space="preserve">  </w:t>
      </w:r>
      <w:r>
        <w:fldChar w:fldCharType="begin"/>
      </w:r>
      <w:r>
        <w:instrText xml:space="preserve"> ADDIN ZOTERO_ITEM CSL_CITATION {"citationID":"zXS8n2da","properties":{"formattedCitation":"(\\uc0\\u8220{}Why Concorde Was a Failure\\uc0\\u8221{} 2003; Bremmer 2003)","plainCitation":"(“Why Concorde Was a Failure” 2003; Bremmer 2003)","noteIndex":0},"citationItems":[{"id":163,"uris":["http://zotero.org/groups/5448186/items/EA7F6MZH"],"itemData":{"id":163,"type":"webpage","container-title":"The Economist","title":"Why Concorde was a Failure","URL":"https://www.economist.com/business/2003/10/23/why-concorde-was-a-failure","issued":{"date-parts":[["2003"]]}},"label":"page"},{"id":164,"uris":["http://zotero.org/groups/5448186/items/I8KXHFWJ"],"itemData":{"id":164,"type":"webpage","container-title":"The Guardian","title":"Concorde: End of a Dream","URL":"URL: https://www.theguardian.com/world/2003/nov/01/transport.travelnews","author":[{"family":"Bremmer","given":"Charles"}],"issued":{"date-parts":[["2003",11]]}},"label":"page"}],"schema":"https://github.com/citation-style-language/schema/raw/master/csl-citation.json"} </w:instrText>
      </w:r>
      <w:r>
        <w:fldChar w:fldCharType="separate"/>
      </w:r>
      <w:r w:rsidRPr="00733464">
        <w:rPr>
          <w:rFonts w:ascii="Cambria" w:hAnsiTheme="minorHAnsi" w:cs="Times New Roman"/>
          <w:kern w:val="0"/>
          <w:sz w:val="22"/>
        </w:rPr>
        <w:t>(</w:t>
      </w:r>
      <w:r w:rsidRPr="00733464">
        <w:rPr>
          <w:rFonts w:ascii="Cambria" w:hAnsiTheme="minorHAnsi" w:cs="Times New Roman"/>
          <w:kern w:val="0"/>
          <w:sz w:val="22"/>
        </w:rPr>
        <w:t>“</w:t>
      </w:r>
      <w:r w:rsidRPr="00733464">
        <w:rPr>
          <w:rFonts w:ascii="Cambria" w:hAnsiTheme="minorHAnsi" w:cs="Times New Roman"/>
          <w:kern w:val="0"/>
          <w:sz w:val="22"/>
        </w:rPr>
        <w:t>Why Concorde Was a Failure</w:t>
      </w:r>
      <w:r w:rsidRPr="00733464">
        <w:rPr>
          <w:rFonts w:ascii="Cambria" w:hAnsiTheme="minorHAnsi" w:cs="Times New Roman"/>
          <w:kern w:val="0"/>
          <w:sz w:val="22"/>
        </w:rPr>
        <w:t>”</w:t>
      </w:r>
      <w:r w:rsidRPr="00733464">
        <w:rPr>
          <w:rFonts w:ascii="Cambria" w:hAnsiTheme="minorHAnsi" w:cs="Times New Roman"/>
          <w:kern w:val="0"/>
          <w:sz w:val="22"/>
        </w:rPr>
        <w:t xml:space="preserve"> 2003; Bremmer 2003)</w:t>
      </w:r>
      <w:r>
        <w:fldChar w:fldCharType="end"/>
      </w:r>
    </w:p>
    <w:p w14:paraId="081BA561" w14:textId="3EB5EC36" w:rsidR="00D12379" w:rsidRDefault="00D12379" w:rsidP="00D37A63">
      <w:pPr>
        <w:pStyle w:val="ListParagraph"/>
        <w:numPr>
          <w:ilvl w:val="0"/>
          <w:numId w:val="14"/>
        </w:numPr>
        <w:spacing w:after="200" w:line="276" w:lineRule="auto"/>
      </w:pPr>
      <w:r>
        <w:t>Google Glass (2013-2015)</w:t>
      </w:r>
      <w:r>
        <w:br/>
        <w:t xml:space="preserve">Google Glass, a wearable technology innovation, was delivered on time and within budget. However, privacy concerns, limited functionality, and high costs led to poor consumer adoption. Google eventually discontinued the consumer version, although it continues to explore enterprise applications </w:t>
      </w:r>
      <w:r w:rsidR="00225213">
        <w:t>in</w:t>
      </w:r>
      <w:r>
        <w:t xml:space="preserve"> the technology </w:t>
      </w:r>
      <w:r w:rsidR="0031581A">
        <w:t>f</w:t>
      </w:r>
      <w:r w:rsidR="00EE3F84">
        <w:t>iel</w:t>
      </w:r>
      <w:r w:rsidR="00BB18A4">
        <w:t xml:space="preserve">d </w:t>
      </w:r>
      <w:r>
        <w:fldChar w:fldCharType="begin"/>
      </w:r>
      <w:r>
        <w:instrText xml:space="preserve"> ADDIN ZOTERO_ITEM CSL_CITATION {"citationID":"sDV2to4v","properties":{"formattedCitation":"(Metz 2019; Kovach 2015)","plainCitation":"(Metz 2019; Kovach 2015)","noteIndex":0},"citationItems":[{"id":166,"uris":["http://zotero.org/groups/5448186/items/D98S9VDC"],"itemData":{"id":166,"type":"webpage","container-title":"Wired","title":"What Happened to Google Glass?","URL":"https://www.wired.com/story/what-happened-to-google-glass/","author":[{"family":"Metz","given":"Rachel"}],"issued":{"date-parts":[["2019",2]]}},"label":"page"},{"id":165,"uris":["http://zotero.org/groups/5448186/items/86EF8JQN"],"itemData":{"id":165,"type":"webpage","container-title":"Business Insider","title":"Google Glass Is Dead: The Sad Story of a Total Failure","URL":"URL: https://www.businessinsider.com/google-glass-is-dead-2015-1","author":[{"family":"Kovach","given":"Steve"}],"issued":{"date-parts":[["2015",1]]}},"label":"page"}],"schema":"https://github.com/citation-style-language/schema/raw/master/csl-citation.json"} </w:instrText>
      </w:r>
      <w:r>
        <w:fldChar w:fldCharType="separate"/>
      </w:r>
      <w:r>
        <w:rPr>
          <w:noProof/>
        </w:rPr>
        <w:t>(Metz 2019; Kovach 2015)</w:t>
      </w:r>
      <w:r>
        <w:fldChar w:fldCharType="end"/>
      </w:r>
      <w:r>
        <w:t>.</w:t>
      </w:r>
    </w:p>
    <w:p w14:paraId="601ACB41" w14:textId="040E0CD8" w:rsidR="00B52834" w:rsidRDefault="007F5CAA" w:rsidP="00732B4A">
      <w:pPr>
        <w:spacing w:after="200" w:line="276" w:lineRule="auto"/>
        <w:ind w:left="360"/>
      </w:pPr>
      <w:r>
        <w:t>US Navy Ship</w:t>
      </w:r>
      <w:r w:rsidR="0053413A">
        <w:t xml:space="preserve"> </w:t>
      </w:r>
      <w:r w:rsidR="0053413A">
        <w:fldChar w:fldCharType="begin"/>
      </w:r>
      <w:r w:rsidR="00B52834">
        <w:instrText xml:space="preserve"> ADDIN ZOTERO_ITEM CSL_CITATION {"citationID":"LDw0o7aD","properties":{"formattedCitation":"(Smart 2020)","plainCitation":"(Smart 2020)","noteIndex":0},"citationItems":[{"id":66,"uris":["http://zotero.org/users/13861480/items/GRHJ2RVQ"],"itemData":{"id":66,"type":"book","language":"en","publisher":"McGraw Hill","title":"Solving for Project Risk Management: Understanding the Critical Role of Uncertainty in Project Management","author":[{"family":"Smart","given":"C."}],"issued":{"date-parts":[["2020"]]}}}],"schema":"https://github.com/citation-style-language/schema/raw/master/csl-citation.json"} </w:instrText>
      </w:r>
      <w:r w:rsidR="0053413A">
        <w:fldChar w:fldCharType="separate"/>
      </w:r>
      <w:r w:rsidR="00B52834">
        <w:rPr>
          <w:noProof/>
        </w:rPr>
        <w:t>(Smart 2020)</w:t>
      </w:r>
      <w:r w:rsidR="0053413A">
        <w:fldChar w:fldCharType="end"/>
      </w:r>
      <w:r w:rsidR="00B67CE8">
        <w:t>:</w:t>
      </w:r>
    </w:p>
    <w:p w14:paraId="74798C81" w14:textId="0D7E21CB" w:rsidR="00161EC9" w:rsidRDefault="007F5CAA" w:rsidP="00727544">
      <w:pPr>
        <w:pStyle w:val="ListParagraph"/>
      </w:pPr>
      <w:r w:rsidRPr="00E36A86">
        <w:t xml:space="preserve">“Littoral” means the area near the shore. The </w:t>
      </w:r>
      <w:r w:rsidR="00EF2D69">
        <w:t xml:space="preserve">Littoral Combat Ship </w:t>
      </w:r>
      <w:r w:rsidRPr="00E36A86">
        <w:t xml:space="preserve">was planned to be cheap and </w:t>
      </w:r>
      <w:r w:rsidR="00EF2D78">
        <w:t>have</w:t>
      </w:r>
      <w:r w:rsidRPr="00E36A86">
        <w:t xml:space="preserve"> modular capability</w:t>
      </w:r>
      <w:r w:rsidR="007A1043">
        <w:t>,</w:t>
      </w:r>
      <w:r w:rsidRPr="00E36A86">
        <w:t xml:space="preserve"> allowing for a range of applications</w:t>
      </w:r>
      <w:r w:rsidR="002E7DCB">
        <w:t>,</w:t>
      </w:r>
      <w:r w:rsidRPr="00E36A86">
        <w:t xml:space="preserve"> including minesweeping and above- and below-surface warfare</w:t>
      </w:r>
      <w:r w:rsidR="000D1991">
        <w:t>,</w:t>
      </w:r>
      <w:r w:rsidR="00BE1D06">
        <w:t xml:space="preserve"> a</w:t>
      </w:r>
      <w:r w:rsidR="009A08E7">
        <w:t xml:space="preserve">ll of </w:t>
      </w:r>
      <w:r w:rsidR="00EF2D78">
        <w:t>which had</w:t>
      </w:r>
      <w:r w:rsidR="009A08E7">
        <w:t xml:space="preserve"> reduced crew sizes.</w:t>
      </w:r>
    </w:p>
    <w:p w14:paraId="66DDE36B" w14:textId="77777777" w:rsidR="00161EC9" w:rsidRDefault="00161EC9" w:rsidP="00727544">
      <w:pPr>
        <w:pStyle w:val="ListParagraph"/>
      </w:pPr>
    </w:p>
    <w:p w14:paraId="252CBDE5" w14:textId="6DB538A1" w:rsidR="00571DD4" w:rsidRDefault="007F5CAA" w:rsidP="00303D10">
      <w:pPr>
        <w:pStyle w:val="ListParagraph"/>
      </w:pPr>
      <w:r w:rsidRPr="00E36A86">
        <w:t>The initial plan was to purchase 55 ships at $220 million each, but the cost of the first 32 is now expected to be $655 million each. Operating costs also increased due to increases in crew sizes</w:t>
      </w:r>
      <w:r w:rsidR="009C573B">
        <w:t xml:space="preserve">. </w:t>
      </w:r>
      <w:r w:rsidRPr="00E36A86">
        <w:t xml:space="preserve">This increased production costs as the </w:t>
      </w:r>
      <w:r w:rsidR="00081370" w:rsidRPr="00E36A86">
        <w:t>large, fixed</w:t>
      </w:r>
      <w:r w:rsidRPr="00E36A86">
        <w:t xml:space="preserve"> cost to produce two </w:t>
      </w:r>
      <w:r w:rsidRPr="00E36A86">
        <w:lastRenderedPageBreak/>
        <w:t>different designs double</w:t>
      </w:r>
      <w:r w:rsidR="004C0AE1">
        <w:t>d</w:t>
      </w:r>
      <w:r w:rsidRPr="00E36A86">
        <w:t xml:space="preserve"> that required for one. In addition to the large cost overruns, the development schedule tripled from three years to nine. Technical requirements</w:t>
      </w:r>
      <w:r w:rsidR="0059614A">
        <w:t>, including minimal crew size,</w:t>
      </w:r>
      <w:r w:rsidRPr="00E36A86">
        <w:t xml:space="preserve"> were cut to contain cost growth, </w:t>
      </w:r>
      <w:r w:rsidR="00274746">
        <w:t>leading</w:t>
      </w:r>
      <w:r w:rsidRPr="00E36A86">
        <w:t xml:space="preserve"> to performance shortfalls. The primary surface vehicle missile was canceled. The modular approach also had to be abandoned</w:t>
      </w:r>
      <w:r w:rsidR="00C90916">
        <w:t>.</w:t>
      </w:r>
      <w:r w:rsidR="00175C8E">
        <w:t xml:space="preserve"> </w:t>
      </w:r>
    </w:p>
    <w:p w14:paraId="29055AA5" w14:textId="20475813" w:rsidR="00863DD5" w:rsidRPr="00BB60E3" w:rsidRDefault="00727544" w:rsidP="00AB7747">
      <w:pPr>
        <w:pStyle w:val="Heading1"/>
      </w:pPr>
      <w:r>
        <w:t>A Unified Approach to Project and Portfolio Management</w:t>
      </w:r>
    </w:p>
    <w:p w14:paraId="5754C520" w14:textId="5C9B12CE" w:rsidR="00C2617D" w:rsidRDefault="00C37C25" w:rsidP="00337F8D">
      <w:r>
        <w:t xml:space="preserve">There are a myriad of practices and processes </w:t>
      </w:r>
      <w:r w:rsidR="00F311C1">
        <w:t>that can lead to stovepiped organi</w:t>
      </w:r>
      <w:r w:rsidR="00EB35E2">
        <w:t>zations</w:t>
      </w:r>
      <w:r w:rsidR="00D51B54">
        <w:t>,</w:t>
      </w:r>
      <w:r w:rsidR="00EB35E2">
        <w:t xml:space="preserve"> such as e</w:t>
      </w:r>
      <w:r w:rsidR="00AB1A91">
        <w:t>ar</w:t>
      </w:r>
      <w:r w:rsidR="00EB35E2">
        <w:t>ned value management</w:t>
      </w:r>
      <w:r w:rsidR="00AB1A91">
        <w:t xml:space="preserve">, </w:t>
      </w:r>
      <w:r w:rsidR="004D5280">
        <w:t xml:space="preserve">cost and schedule </w:t>
      </w:r>
      <w:r w:rsidR="00661977">
        <w:t>est</w:t>
      </w:r>
      <w:r w:rsidR="007A259A">
        <w:t>i</w:t>
      </w:r>
      <w:r w:rsidR="00661977">
        <w:t>mation</w:t>
      </w:r>
      <w:r w:rsidR="000C5753">
        <w:t>,</w:t>
      </w:r>
      <w:r w:rsidR="00661977">
        <w:t xml:space="preserve"> </w:t>
      </w:r>
      <w:r w:rsidR="000C5753">
        <w:t>b</w:t>
      </w:r>
      <w:r w:rsidR="00661977">
        <w:t>udget formulation</w:t>
      </w:r>
      <w:r w:rsidR="000C5753">
        <w:t xml:space="preserve"> </w:t>
      </w:r>
      <w:r w:rsidR="00661977">
        <w:t>and ex</w:t>
      </w:r>
      <w:r w:rsidR="000C5753">
        <w:t xml:space="preserve">ecution, </w:t>
      </w:r>
      <w:r w:rsidR="00AB1A91">
        <w:t>risk management, agile development, po</w:t>
      </w:r>
      <w:r w:rsidR="00C2617D">
        <w:t>rtfolio management, and so on. We show in this book how these can</w:t>
      </w:r>
      <w:r w:rsidR="00F31253">
        <w:t xml:space="preserve"> be both un</w:t>
      </w:r>
      <w:r w:rsidR="006656EE">
        <w:t>i</w:t>
      </w:r>
      <w:r w:rsidR="00F31253">
        <w:t xml:space="preserve">fied and evolved </w:t>
      </w:r>
      <w:r w:rsidR="002C1FB4">
        <w:t xml:space="preserve">by </w:t>
      </w:r>
      <w:r w:rsidR="00F31253">
        <w:t>applying t</w:t>
      </w:r>
      <w:r w:rsidR="006656EE">
        <w:t>wo fundamental principles</w:t>
      </w:r>
      <w:r w:rsidR="001F166D">
        <w:t>:</w:t>
      </w:r>
    </w:p>
    <w:p w14:paraId="253EC9FC" w14:textId="77777777" w:rsidR="00BC2CEB" w:rsidRDefault="00BC2CEB" w:rsidP="00337F8D"/>
    <w:p w14:paraId="57790ED3" w14:textId="63E066DC" w:rsidR="001F166D" w:rsidRPr="00BC2CEB" w:rsidRDefault="00ED117D" w:rsidP="001F166D">
      <w:pPr>
        <w:pStyle w:val="ListParagraph"/>
        <w:numPr>
          <w:ilvl w:val="0"/>
          <w:numId w:val="17"/>
        </w:numPr>
        <w:rPr>
          <w:i/>
          <w:iCs/>
        </w:rPr>
      </w:pPr>
      <w:r w:rsidRPr="73B94202">
        <w:rPr>
          <w:rStyle w:val="Emphasis"/>
        </w:rPr>
        <w:t>A development project is a capital-intensive initiative designed to generate planned benefits</w:t>
      </w:r>
      <w:r>
        <w:t xml:space="preserve"> </w:t>
      </w:r>
      <w:r w:rsidR="00BC2CEB" w:rsidRPr="00BC2CEB">
        <w:rPr>
          <w:i/>
          <w:iCs/>
        </w:rPr>
        <w:t xml:space="preserve">that </w:t>
      </w:r>
      <w:r w:rsidR="00BC028A" w:rsidRPr="00BC2CEB">
        <w:rPr>
          <w:i/>
          <w:iCs/>
        </w:rPr>
        <w:t>are successful when they receive the desired return.</w:t>
      </w:r>
    </w:p>
    <w:p w14:paraId="7DC20402" w14:textId="492702E8" w:rsidR="00BC028A" w:rsidRPr="00BC2CEB" w:rsidRDefault="00BC028A" w:rsidP="001F166D">
      <w:pPr>
        <w:pStyle w:val="ListParagraph"/>
        <w:numPr>
          <w:ilvl w:val="0"/>
          <w:numId w:val="17"/>
        </w:numPr>
        <w:rPr>
          <w:i/>
          <w:iCs/>
        </w:rPr>
      </w:pPr>
      <w:r w:rsidRPr="00BC2CEB">
        <w:rPr>
          <w:i/>
          <w:iCs/>
        </w:rPr>
        <w:t xml:space="preserve">The project and portfolio parameters are almost always uncertain and should be </w:t>
      </w:r>
      <w:r w:rsidR="00B07730">
        <w:rPr>
          <w:i/>
          <w:iCs/>
        </w:rPr>
        <w:t xml:space="preserve">managed </w:t>
      </w:r>
      <w:r w:rsidRPr="00BC2CEB">
        <w:rPr>
          <w:i/>
          <w:iCs/>
        </w:rPr>
        <w:t xml:space="preserve">using </w:t>
      </w:r>
      <w:r w:rsidR="00FE2BEF" w:rsidRPr="00BC2CEB">
        <w:rPr>
          <w:i/>
          <w:iCs/>
        </w:rPr>
        <w:t>applied probability.</w:t>
      </w:r>
      <w:r w:rsidR="009D36D9" w:rsidRPr="00BC2CEB">
        <w:rPr>
          <w:i/>
          <w:iCs/>
        </w:rPr>
        <w:t xml:space="preserve"> </w:t>
      </w:r>
    </w:p>
    <w:p w14:paraId="799FCC7C" w14:textId="53C094FC" w:rsidR="00337F8D" w:rsidRPr="00BC2CEB" w:rsidRDefault="00337F8D" w:rsidP="00337F8D">
      <w:pPr>
        <w:rPr>
          <w:rStyle w:val="Emphasis"/>
        </w:rPr>
      </w:pPr>
    </w:p>
    <w:p w14:paraId="0274A74A" w14:textId="2A595012" w:rsidR="00337F8D" w:rsidRPr="00C24AB0" w:rsidRDefault="00337F8D" w:rsidP="00337F8D">
      <w:r>
        <w:t xml:space="preserve">These potential benefits are often </w:t>
      </w:r>
      <w:r w:rsidR="00BC2CEB">
        <w:t>called</w:t>
      </w:r>
      <w:r>
        <w:t xml:space="preserve"> a </w:t>
      </w:r>
      <w:r w:rsidRPr="7C7D9FEA">
        <w:rPr>
          <w:i/>
          <w:iCs/>
        </w:rPr>
        <w:t>return on investment (ROI)</w:t>
      </w:r>
      <w:r w:rsidR="009D36D9" w:rsidRPr="00E3690B">
        <w:t xml:space="preserve">. </w:t>
      </w:r>
      <w:r w:rsidR="00CC34B3" w:rsidRPr="00E3690B">
        <w:t>In other words,</w:t>
      </w:r>
      <w:r w:rsidR="00CC34B3" w:rsidRPr="7C7D9FEA">
        <w:rPr>
          <w:i/>
          <w:iCs/>
        </w:rPr>
        <w:t xml:space="preserve"> </w:t>
      </w:r>
      <w:r w:rsidR="00CC34B3">
        <w:t>p</w:t>
      </w:r>
      <w:r>
        <w:t xml:space="preserve">roject sponsors commit resources to projects with the expectation of receiving the anticipated ROI. </w:t>
      </w:r>
    </w:p>
    <w:p w14:paraId="02F56D3D" w14:textId="77777777" w:rsidR="00337F8D" w:rsidRPr="00337F8D" w:rsidRDefault="00337F8D" w:rsidP="00337F8D"/>
    <w:p w14:paraId="58D1DD8E" w14:textId="2C095AEC" w:rsidR="00FE5710" w:rsidRDefault="00FE5710" w:rsidP="00FE5710">
      <w:pPr>
        <w:rPr>
          <w:rStyle w:val="Emphasis"/>
          <w:i w:val="0"/>
          <w:iCs w:val="0"/>
        </w:rPr>
      </w:pPr>
      <w:r>
        <w:rPr>
          <w:rStyle w:val="Emphasis"/>
          <w:i w:val="0"/>
          <w:iCs w:val="0"/>
        </w:rPr>
        <w:t xml:space="preserve">PPM investments </w:t>
      </w:r>
      <w:r w:rsidR="003B1E30">
        <w:rPr>
          <w:rStyle w:val="Emphasis"/>
          <w:i w:val="0"/>
          <w:iCs w:val="0"/>
        </w:rPr>
        <w:t xml:space="preserve">are more </w:t>
      </w:r>
      <w:r w:rsidR="00E65114">
        <w:rPr>
          <w:rStyle w:val="Emphasis"/>
          <w:i w:val="0"/>
          <w:iCs w:val="0"/>
        </w:rPr>
        <w:t>complicated</w:t>
      </w:r>
      <w:r w:rsidR="003B1E30">
        <w:rPr>
          <w:rStyle w:val="Emphasis"/>
          <w:i w:val="0"/>
          <w:iCs w:val="0"/>
        </w:rPr>
        <w:t xml:space="preserve"> than</w:t>
      </w:r>
      <w:r>
        <w:rPr>
          <w:rStyle w:val="Emphasis"/>
          <w:i w:val="0"/>
          <w:iCs w:val="0"/>
        </w:rPr>
        <w:t xml:space="preserve"> financial investments because:</w:t>
      </w:r>
    </w:p>
    <w:p w14:paraId="062D7033" w14:textId="77777777" w:rsidR="00FE5710" w:rsidRDefault="00FE5710" w:rsidP="00FE5710">
      <w:pPr>
        <w:pStyle w:val="ListParagraph"/>
        <w:numPr>
          <w:ilvl w:val="0"/>
          <w:numId w:val="16"/>
        </w:numPr>
        <w:rPr>
          <w:rStyle w:val="Emphasis"/>
          <w:i w:val="0"/>
          <w:iCs w:val="0"/>
        </w:rPr>
      </w:pPr>
      <w:r>
        <w:rPr>
          <w:rStyle w:val="Emphasis"/>
          <w:i w:val="0"/>
          <w:iCs w:val="0"/>
        </w:rPr>
        <w:t>T</w:t>
      </w:r>
      <w:r w:rsidRPr="00DC2B15">
        <w:rPr>
          <w:rStyle w:val="Emphasis"/>
          <w:i w:val="0"/>
          <w:iCs w:val="0"/>
        </w:rPr>
        <w:t>he benefits, costs, and schedules are uncertain.</w:t>
      </w:r>
    </w:p>
    <w:p w14:paraId="1835FF50" w14:textId="3D8C27CD" w:rsidR="00FE5710" w:rsidRDefault="00FE5710" w:rsidP="00FE5710">
      <w:pPr>
        <w:pStyle w:val="ListParagraph"/>
        <w:numPr>
          <w:ilvl w:val="0"/>
          <w:numId w:val="16"/>
        </w:numPr>
        <w:rPr>
          <w:rStyle w:val="Emphasis"/>
          <w:i w:val="0"/>
          <w:iCs w:val="0"/>
        </w:rPr>
      </w:pPr>
      <w:r>
        <w:rPr>
          <w:rStyle w:val="Emphasis"/>
          <w:i w:val="0"/>
          <w:iCs w:val="0"/>
        </w:rPr>
        <w:t xml:space="preserve">One can take action </w:t>
      </w:r>
      <w:r w:rsidR="00D710A0">
        <w:rPr>
          <w:rStyle w:val="Emphasis"/>
          <w:i w:val="0"/>
          <w:iCs w:val="0"/>
        </w:rPr>
        <w:t xml:space="preserve">throughout the </w:t>
      </w:r>
      <w:proofErr w:type="gramStart"/>
      <w:r w:rsidR="00D710A0">
        <w:rPr>
          <w:rStyle w:val="Emphasis"/>
          <w:i w:val="0"/>
          <w:iCs w:val="0"/>
        </w:rPr>
        <w:t>project’s</w:t>
      </w:r>
      <w:proofErr w:type="gramEnd"/>
      <w:r w:rsidR="00D710A0">
        <w:rPr>
          <w:rStyle w:val="Emphasis"/>
          <w:i w:val="0"/>
          <w:iCs w:val="0"/>
        </w:rPr>
        <w:t xml:space="preserve"> and program’s lifetime </w:t>
      </w:r>
      <w:r>
        <w:rPr>
          <w:rStyle w:val="Emphasis"/>
          <w:i w:val="0"/>
          <w:iCs w:val="0"/>
        </w:rPr>
        <w:t xml:space="preserve">to improve the </w:t>
      </w:r>
      <w:r w:rsidR="003B1E30">
        <w:rPr>
          <w:rStyle w:val="Emphasis"/>
          <w:i w:val="0"/>
          <w:iCs w:val="0"/>
        </w:rPr>
        <w:t xml:space="preserve">probability </w:t>
      </w:r>
      <w:r>
        <w:rPr>
          <w:rStyle w:val="Emphasis"/>
          <w:i w:val="0"/>
          <w:iCs w:val="0"/>
        </w:rPr>
        <w:t>of getting the desired ROI.</w:t>
      </w:r>
    </w:p>
    <w:p w14:paraId="6A906F09" w14:textId="77777777" w:rsidR="00FE5710" w:rsidRDefault="00FE5710" w:rsidP="00FE5710"/>
    <w:p w14:paraId="2BBAD41A" w14:textId="427CB7D5" w:rsidR="00FE5710" w:rsidRDefault="00D710A0" w:rsidP="00FE5710">
      <w:r>
        <w:t xml:space="preserve">We </w:t>
      </w:r>
      <w:r w:rsidR="00A211F8">
        <w:t>believe this is the root cause of PPM failures:</w:t>
      </w:r>
    </w:p>
    <w:p w14:paraId="6DA38CC6" w14:textId="77777777" w:rsidR="00A211F8" w:rsidRDefault="00A211F8" w:rsidP="00FE5710"/>
    <w:p w14:paraId="7E83B62B" w14:textId="3B637171" w:rsidR="00DA4A2A" w:rsidRDefault="00DA4A2A" w:rsidP="00DA4A2A">
      <w:pPr>
        <w:jc w:val="center"/>
        <w:rPr>
          <w:rStyle w:val="Emphasis"/>
        </w:rPr>
      </w:pPr>
      <w:r>
        <w:rPr>
          <w:rStyle w:val="Emphasis"/>
        </w:rPr>
        <w:t>A</w:t>
      </w:r>
      <w:r w:rsidRPr="00CD7D26">
        <w:rPr>
          <w:rStyle w:val="Emphasis"/>
        </w:rPr>
        <w:t xml:space="preserve"> root cause of these </w:t>
      </w:r>
      <w:r>
        <w:rPr>
          <w:rStyle w:val="Emphasis"/>
        </w:rPr>
        <w:t>poor outcomes</w:t>
      </w:r>
      <w:r w:rsidRPr="00CD7D26">
        <w:rPr>
          <w:rStyle w:val="Emphasis"/>
        </w:rPr>
        <w:t xml:space="preserve"> is</w:t>
      </w:r>
      <w:r>
        <w:rPr>
          <w:rStyle w:val="Emphasis"/>
        </w:rPr>
        <w:t xml:space="preserve"> </w:t>
      </w:r>
      <w:r w:rsidR="00E30EA4">
        <w:rPr>
          <w:rStyle w:val="Emphasis"/>
        </w:rPr>
        <w:t xml:space="preserve">failing to </w:t>
      </w:r>
      <w:r w:rsidR="0001348C">
        <w:rPr>
          <w:rStyle w:val="Emphasis"/>
        </w:rPr>
        <w:t>account for and apply the two fundamental principles effectively</w:t>
      </w:r>
      <w:r w:rsidR="00E30EA4">
        <w:rPr>
          <w:rStyle w:val="Emphasis"/>
        </w:rPr>
        <w:t>.</w:t>
      </w:r>
    </w:p>
    <w:p w14:paraId="32833387" w14:textId="77777777" w:rsidR="00580579" w:rsidRDefault="00580579" w:rsidP="00232C8C"/>
    <w:p w14:paraId="455AB441" w14:textId="487102BF" w:rsidR="0057001B" w:rsidRDefault="00232C8C" w:rsidP="00232C8C">
      <w:r w:rsidRPr="00B65690">
        <w:t>Th</w:t>
      </w:r>
      <w:r w:rsidR="00A02975">
        <w:t xml:space="preserve">is book </w:t>
      </w:r>
      <w:r w:rsidR="00224471">
        <w:t>addresse</w:t>
      </w:r>
      <w:r w:rsidR="003E55D3">
        <w:t>s this root cause by equipping</w:t>
      </w:r>
      <w:r w:rsidRPr="00B65690">
        <w:t xml:space="preserve"> readers with </w:t>
      </w:r>
      <w:r w:rsidR="00EB6FA3">
        <w:t xml:space="preserve">the </w:t>
      </w:r>
      <w:r w:rsidR="00224471">
        <w:t>proper</w:t>
      </w:r>
      <w:r w:rsidR="007F61D4">
        <w:t xml:space="preserve"> perspective</w:t>
      </w:r>
      <w:r w:rsidR="00D64C86">
        <w:t>,</w:t>
      </w:r>
      <w:r w:rsidR="00354AB4">
        <w:t xml:space="preserve"> </w:t>
      </w:r>
      <w:r w:rsidR="00EB6FA3">
        <w:t>mental models</w:t>
      </w:r>
      <w:r w:rsidR="00354AB4">
        <w:t>,</w:t>
      </w:r>
      <w:r w:rsidR="00EB6FA3">
        <w:t xml:space="preserve"> and </w:t>
      </w:r>
      <w:r w:rsidRPr="00B65690">
        <w:t xml:space="preserve">practical techniques to </w:t>
      </w:r>
      <w:r w:rsidR="00274FBD">
        <w:t>address</w:t>
      </w:r>
      <w:r w:rsidR="00A85D64">
        <w:t xml:space="preserve"> the </w:t>
      </w:r>
      <w:r w:rsidRPr="00B65690">
        <w:t>uncertaint</w:t>
      </w:r>
      <w:r w:rsidR="000B7F33">
        <w:t>ies and risks</w:t>
      </w:r>
      <w:r w:rsidR="00EB6FA3">
        <w:t xml:space="preserve"> </w:t>
      </w:r>
      <w:r w:rsidR="00D64C86">
        <w:t>arising</w:t>
      </w:r>
      <w:r w:rsidR="00EB6FA3">
        <w:t xml:space="preserve"> in development</w:t>
      </w:r>
      <w:r w:rsidR="000B7F33">
        <w:t xml:space="preserve"> efforts.</w:t>
      </w:r>
    </w:p>
    <w:p w14:paraId="4796E6CA" w14:textId="77777777" w:rsidR="00FB652E" w:rsidRDefault="00FB652E" w:rsidP="00232C8C"/>
    <w:p w14:paraId="073BB641" w14:textId="44DD7F7E" w:rsidR="00D94CB1" w:rsidRDefault="00186059" w:rsidP="00232C8C">
      <w:r>
        <w:t>This book provides readers with rigorous and consumable tools to apply these pri</w:t>
      </w:r>
      <w:r w:rsidR="00FB652E">
        <w:t>n</w:t>
      </w:r>
      <w:r>
        <w:t xml:space="preserve">ciples. It includes </w:t>
      </w:r>
      <w:r w:rsidR="00B86D0D">
        <w:t xml:space="preserve">setting project </w:t>
      </w:r>
      <w:r w:rsidR="00A45541">
        <w:t>and program value</w:t>
      </w:r>
      <w:r w:rsidR="008A2B40">
        <w:t xml:space="preserve">, </w:t>
      </w:r>
      <w:r w:rsidR="007B5165">
        <w:t xml:space="preserve">along with </w:t>
      </w:r>
      <w:r w:rsidR="006C23E7">
        <w:t xml:space="preserve">an </w:t>
      </w:r>
      <w:r>
        <w:t>intuitive discussion of the relationship between uncertainty, probability, risk management, analysis, and the economics of quality.</w:t>
      </w:r>
    </w:p>
    <w:p w14:paraId="2AF1B61F" w14:textId="77777777" w:rsidR="00D94CB1" w:rsidRDefault="00D94CB1" w:rsidP="00232C8C"/>
    <w:p w14:paraId="50226C43" w14:textId="23A37C54" w:rsidR="002869E0" w:rsidRDefault="00E3690B" w:rsidP="00E3690B">
      <w:pPr>
        <w:pStyle w:val="Heading1"/>
      </w:pPr>
      <w:r>
        <w:t xml:space="preserve">Why </w:t>
      </w:r>
      <w:r w:rsidR="00133704">
        <w:t>Focus on Certainty</w:t>
      </w:r>
    </w:p>
    <w:p w14:paraId="685149B9" w14:textId="5F7FDDC5" w:rsidR="00133704" w:rsidRDefault="00133704" w:rsidP="00133704">
      <w:pPr>
        <w:pStyle w:val="Heading2"/>
      </w:pPr>
      <w:r>
        <w:t>Share Risk</w:t>
      </w:r>
    </w:p>
    <w:p w14:paraId="4672D8B1" w14:textId="02250FCE" w:rsidR="00CA746C" w:rsidRDefault="00CA746C" w:rsidP="00CA746C">
      <w:pPr>
        <w:pStyle w:val="ListParagraph"/>
        <w:numPr>
          <w:ilvl w:val="0"/>
          <w:numId w:val="23"/>
        </w:numPr>
      </w:pPr>
      <w:r>
        <w:t xml:space="preserve">Avoid </w:t>
      </w:r>
      <w:r w:rsidR="00205064">
        <w:t>conflict</w:t>
      </w:r>
    </w:p>
    <w:p w14:paraId="4B1D32A3" w14:textId="3F0088FA" w:rsidR="00900C9D" w:rsidRDefault="00900C9D" w:rsidP="00CA746C">
      <w:pPr>
        <w:pStyle w:val="ListParagraph"/>
        <w:numPr>
          <w:ilvl w:val="0"/>
          <w:numId w:val="23"/>
        </w:numPr>
      </w:pPr>
      <w:r>
        <w:lastRenderedPageBreak/>
        <w:t>Improve Transparency</w:t>
      </w:r>
    </w:p>
    <w:p w14:paraId="093C630B" w14:textId="34A95255" w:rsidR="00133704" w:rsidRDefault="00133704" w:rsidP="00133704">
      <w:pPr>
        <w:pStyle w:val="Heading2"/>
      </w:pPr>
      <w:r>
        <w:t xml:space="preserve">Make and </w:t>
      </w:r>
      <w:r w:rsidR="00CA746C">
        <w:t>Meet Commitments</w:t>
      </w:r>
    </w:p>
    <w:p w14:paraId="6A4EC1E7" w14:textId="5545474C" w:rsidR="00E86B4A" w:rsidRDefault="00E86B4A" w:rsidP="00E86B4A">
      <w:pPr>
        <w:pStyle w:val="ListParagraph"/>
        <w:numPr>
          <w:ilvl w:val="0"/>
          <w:numId w:val="23"/>
        </w:numPr>
      </w:pPr>
      <w:r>
        <w:t xml:space="preserve">Early warning of </w:t>
      </w:r>
      <w:r>
        <w:t>missing targets</w:t>
      </w:r>
      <w:r w:rsidR="00503896">
        <w:t>, avoid the red, red, red, green phenomena</w:t>
      </w:r>
    </w:p>
    <w:p w14:paraId="7768AB32" w14:textId="0AC8BEDB" w:rsidR="00E86B4A" w:rsidRPr="00CA746C" w:rsidRDefault="00503896" w:rsidP="00E86B4A">
      <w:pPr>
        <w:pStyle w:val="ListParagraph"/>
        <w:numPr>
          <w:ilvl w:val="0"/>
          <w:numId w:val="23"/>
        </w:numPr>
      </w:pPr>
      <w:r>
        <w:t xml:space="preserve">Focus on removing </w:t>
      </w:r>
      <w:r w:rsidR="00E52747">
        <w:t xml:space="preserve">the </w:t>
      </w:r>
      <w:r>
        <w:t>risk</w:t>
      </w:r>
      <w:r w:rsidR="00E52747">
        <w:t>s rather than the ‘low hanging fruit’.</w:t>
      </w:r>
      <w:r>
        <w:t xml:space="preserve"> </w:t>
      </w:r>
    </w:p>
    <w:p w14:paraId="6ACD8AB2" w14:textId="77777777" w:rsidR="00E86B4A" w:rsidRPr="00E86B4A" w:rsidRDefault="00E86B4A" w:rsidP="00E86B4A"/>
    <w:p w14:paraId="7093A81D" w14:textId="77777777" w:rsidR="00D64CAF" w:rsidRDefault="00D64CAF" w:rsidP="00D64CAF"/>
    <w:p w14:paraId="41AE0DB8" w14:textId="77777777" w:rsidR="00D64CAF" w:rsidRPr="00D64CAF" w:rsidRDefault="00D64CAF" w:rsidP="00D64CAF"/>
    <w:p w14:paraId="227BC2DA" w14:textId="60D8CB90" w:rsidR="002D2145" w:rsidRDefault="00816125" w:rsidP="00ED5C93">
      <w:pPr>
        <w:pStyle w:val="Heading1"/>
      </w:pPr>
      <w:r>
        <w:t xml:space="preserve">Project </w:t>
      </w:r>
      <w:r w:rsidR="00D64CAF">
        <w:t>Risk</w:t>
      </w:r>
      <w:r w:rsidR="007C2A5E">
        <w:t xml:space="preserve"> and Reward</w:t>
      </w:r>
    </w:p>
    <w:p w14:paraId="50463152" w14:textId="75C9D3CC" w:rsidR="00411D50" w:rsidRDefault="001B5B4B" w:rsidP="002D2145">
      <w:r>
        <w:t>As shown in</w:t>
      </w:r>
      <w:r w:rsidR="003D296A">
        <w:t xml:space="preserve"> </w:t>
      </w:r>
      <w:r w:rsidR="00BF2567">
        <w:fldChar w:fldCharType="begin"/>
      </w:r>
      <w:r w:rsidR="00BF2567">
        <w:instrText xml:space="preserve"> REF _Ref184989268 \h </w:instrText>
      </w:r>
      <w:r w:rsidR="00BF2567">
        <w:fldChar w:fldCharType="separate"/>
      </w:r>
      <w:r w:rsidR="00BF2567">
        <w:t xml:space="preserve">Figure </w:t>
      </w:r>
      <w:r w:rsidR="00BF2567">
        <w:rPr>
          <w:noProof/>
        </w:rPr>
        <w:t>1</w:t>
      </w:r>
      <w:r w:rsidR="00BF2567">
        <w:fldChar w:fldCharType="end"/>
      </w:r>
      <w:r w:rsidR="00BF2567">
        <w:t>, p</w:t>
      </w:r>
      <w:r>
        <w:t xml:space="preserve">rojects vary widely </w:t>
      </w:r>
      <w:r w:rsidR="00BF2567">
        <w:t xml:space="preserve">in their </w:t>
      </w:r>
      <w:r w:rsidR="00147474">
        <w:t>uncertainty and reward</w:t>
      </w:r>
      <w:r w:rsidR="004D47FE">
        <w:t xml:space="preserve"> </w:t>
      </w:r>
      <w:r w:rsidR="00147474">
        <w:t xml:space="preserve">potential. </w:t>
      </w:r>
      <w:r w:rsidR="002D2145">
        <w:t xml:space="preserve">The more novel efforts have the potential to deliver the most value, but they inevitably entail more uncertainties and, hence, more risk </w:t>
      </w:r>
      <w:r w:rsidR="002D2145">
        <w:fldChar w:fldCharType="begin"/>
      </w:r>
      <w:r w:rsidR="002D2145">
        <w:instrText xml:space="preserve"> REF _Ref171927498 \h </w:instrText>
      </w:r>
      <w:r w:rsidR="002D2145">
        <w:fldChar w:fldCharType="separate"/>
      </w:r>
      <w:r w:rsidR="002D2145">
        <w:t xml:space="preserve">Figure </w:t>
      </w:r>
      <w:r w:rsidR="002D2145">
        <w:rPr>
          <w:noProof/>
        </w:rPr>
        <w:t>1</w:t>
      </w:r>
      <w:r w:rsidR="002D2145">
        <w:fldChar w:fldCharType="end"/>
      </w:r>
      <w:r w:rsidR="002D2145">
        <w:t>.</w:t>
      </w:r>
      <w:r w:rsidR="004D47FE">
        <w:t xml:space="preserve"> </w:t>
      </w:r>
      <w:r w:rsidR="00C47222">
        <w:t xml:space="preserve">It is </w:t>
      </w:r>
      <w:r w:rsidR="00F5255F">
        <w:t>essential</w:t>
      </w:r>
      <w:r w:rsidR="00C47222">
        <w:t xml:space="preserve"> to realize that </w:t>
      </w:r>
      <w:r w:rsidR="004753F7">
        <w:t xml:space="preserve">the </w:t>
      </w:r>
      <w:r w:rsidR="00C47222">
        <w:t xml:space="preserve">project </w:t>
      </w:r>
      <w:r w:rsidR="004753F7">
        <w:t xml:space="preserve">lifecycle and </w:t>
      </w:r>
      <w:r w:rsidR="00C47222">
        <w:t xml:space="preserve">management of the </w:t>
      </w:r>
      <w:r w:rsidR="004753F7">
        <w:t>projects considerabl</w:t>
      </w:r>
      <w:r w:rsidR="00C5796A">
        <w:t>y</w:t>
      </w:r>
      <w:r w:rsidR="004753F7">
        <w:t xml:space="preserve"> vary</w:t>
      </w:r>
      <w:r w:rsidR="00672C38">
        <w:t xml:space="preserve"> among the three categories</w:t>
      </w:r>
      <w:r w:rsidR="00F5255F">
        <w:t>.</w:t>
      </w:r>
      <w:r w:rsidR="00672C38">
        <w:t xml:space="preserve"> Also</w:t>
      </w:r>
      <w:r w:rsidR="00C5796A">
        <w:t>,</w:t>
      </w:r>
      <w:r w:rsidR="00672C38">
        <w:t xml:space="preserve"> as </w:t>
      </w:r>
      <w:r w:rsidR="00C5796A">
        <w:t xml:space="preserve">the </w:t>
      </w:r>
      <w:r w:rsidR="00672C38">
        <w:t>project mature</w:t>
      </w:r>
      <w:r w:rsidR="00C5796A">
        <w:t>s,</w:t>
      </w:r>
      <w:r w:rsidR="00672C38">
        <w:t xml:space="preserve"> the effort </w:t>
      </w:r>
      <w:r w:rsidR="00EF6458">
        <w:t>moves to the right, so the project management techni</w:t>
      </w:r>
      <w:r w:rsidR="00C5796A">
        <w:t>q</w:t>
      </w:r>
      <w:r w:rsidR="00EF6458">
        <w:t>ues mus</w:t>
      </w:r>
      <w:r w:rsidR="00234FEA">
        <w:t>t adapt.</w:t>
      </w:r>
      <w:r w:rsidR="00F5255F">
        <w:t xml:space="preserve"> </w:t>
      </w:r>
      <w:r w:rsidR="00234FEA">
        <w:t xml:space="preserve">Also, </w:t>
      </w:r>
      <w:r w:rsidR="004D47FE">
        <w:t xml:space="preserve">the challenge </w:t>
      </w:r>
      <w:r w:rsidR="00C5796A">
        <w:t xml:space="preserve">to program managers </w:t>
      </w:r>
      <w:r w:rsidR="000C26AA">
        <w:t xml:space="preserve">is to </w:t>
      </w:r>
      <w:r w:rsidR="009431A8">
        <w:t>invest in the correct mix of types of project</w:t>
      </w:r>
      <w:r w:rsidR="00C47222">
        <w:t>s</w:t>
      </w:r>
      <w:r w:rsidR="009431A8">
        <w:t xml:space="preserve"> to get the </w:t>
      </w:r>
      <w:r w:rsidR="00C47222">
        <w:t>best return.</w:t>
      </w:r>
    </w:p>
    <w:p w14:paraId="59C57005" w14:textId="77777777" w:rsidR="00C600E5" w:rsidRDefault="00C600E5" w:rsidP="002D2145"/>
    <w:p w14:paraId="449E16E6" w14:textId="4544E1E3" w:rsidR="00C600E5" w:rsidRDefault="00C600E5" w:rsidP="002D2145">
      <w:r>
        <w:t>We will elaborate on these insights in Chapter</w:t>
      </w:r>
      <w:r w:rsidR="00D8376B">
        <w:t xml:space="preserve">s 3 and </w:t>
      </w:r>
      <w:r w:rsidR="008877AC">
        <w:t>4 and</w:t>
      </w:r>
      <w:r w:rsidR="00FB0911">
        <w:t xml:space="preserve"> apply them in Chapters </w:t>
      </w:r>
      <w:r w:rsidR="001F023A">
        <w:t>5 and 6.</w:t>
      </w:r>
    </w:p>
    <w:p w14:paraId="2ECDE40E" w14:textId="77777777" w:rsidR="00B0692D" w:rsidRDefault="00B0692D" w:rsidP="00B0692D"/>
    <w:p w14:paraId="7B3B69D2" w14:textId="1EB7DF46" w:rsidR="00A676F7" w:rsidRDefault="009A6AE8" w:rsidP="00A676F7">
      <w:pPr>
        <w:keepNext/>
        <w:jc w:val="center"/>
      </w:pPr>
      <w:r w:rsidRPr="009A6AE8">
        <w:rPr>
          <w:noProof/>
        </w:rPr>
        <w:lastRenderedPageBreak/>
        <w:drawing>
          <wp:inline distT="0" distB="0" distL="0" distR="0" wp14:anchorId="0EFD340F" wp14:editId="7B2FB5D7">
            <wp:extent cx="5943600" cy="4507865"/>
            <wp:effectExtent l="0" t="0" r="0" b="635"/>
            <wp:docPr id="1124541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41859" name=""/>
                    <pic:cNvPicPr/>
                  </pic:nvPicPr>
                  <pic:blipFill>
                    <a:blip r:embed="rId12"/>
                    <a:stretch>
                      <a:fillRect/>
                    </a:stretch>
                  </pic:blipFill>
                  <pic:spPr>
                    <a:xfrm>
                      <a:off x="0" y="0"/>
                      <a:ext cx="5943600" cy="4507865"/>
                    </a:xfrm>
                    <a:prstGeom prst="rect">
                      <a:avLst/>
                    </a:prstGeom>
                  </pic:spPr>
                </pic:pic>
              </a:graphicData>
            </a:graphic>
          </wp:inline>
        </w:drawing>
      </w:r>
    </w:p>
    <w:p w14:paraId="45E41870" w14:textId="0D0B35CE" w:rsidR="005A4A19" w:rsidRDefault="00A676F7" w:rsidP="005B7A3C">
      <w:pPr>
        <w:pStyle w:val="Caption"/>
        <w:jc w:val="center"/>
      </w:pPr>
      <w:bookmarkStart w:id="2" w:name="_Ref184989268"/>
      <w:r>
        <w:t xml:space="preserve">Figure </w:t>
      </w:r>
      <w:r>
        <w:fldChar w:fldCharType="begin"/>
      </w:r>
      <w:r>
        <w:instrText>SEQ Figure \* ARABIC</w:instrText>
      </w:r>
      <w:r>
        <w:fldChar w:fldCharType="separate"/>
      </w:r>
      <w:r w:rsidR="00641E31">
        <w:rPr>
          <w:noProof/>
        </w:rPr>
        <w:t>1</w:t>
      </w:r>
      <w:r>
        <w:fldChar w:fldCharType="end"/>
      </w:r>
      <w:bookmarkEnd w:id="2"/>
    </w:p>
    <w:p w14:paraId="57DCD66E" w14:textId="7C418961" w:rsidR="005A4A19" w:rsidRDefault="009C3340" w:rsidP="005A4A19">
      <w:r>
        <w:t>In summary:</w:t>
      </w:r>
    </w:p>
    <w:p w14:paraId="000CEE90" w14:textId="77777777" w:rsidR="005A4A19" w:rsidRDefault="005A4A19" w:rsidP="005A4A19"/>
    <w:p w14:paraId="341A0AA9" w14:textId="063A3883" w:rsidR="005A4A19" w:rsidRPr="002365D5" w:rsidRDefault="005A4A19" w:rsidP="008A7C52">
      <w:pPr>
        <w:jc w:val="center"/>
        <w:rPr>
          <w:rStyle w:val="Emphasis"/>
        </w:rPr>
      </w:pPr>
      <w:commentRangeStart w:id="3"/>
      <w:commentRangeStart w:id="4"/>
      <w:r w:rsidRPr="7C7D9FEA">
        <w:rPr>
          <w:rStyle w:val="Emphasis"/>
        </w:rPr>
        <w:t>Uncertainty is inherent in</w:t>
      </w:r>
      <w:r w:rsidR="000F62DC" w:rsidRPr="7C7D9FEA">
        <w:rPr>
          <w:rStyle w:val="Emphasis"/>
        </w:rPr>
        <w:t xml:space="preserve"> </w:t>
      </w:r>
      <w:r w:rsidR="00A85201" w:rsidRPr="7C7D9FEA">
        <w:rPr>
          <w:rStyle w:val="Emphasis"/>
        </w:rPr>
        <w:t xml:space="preserve">some </w:t>
      </w:r>
      <w:r w:rsidRPr="7C7D9FEA">
        <w:rPr>
          <w:rStyle w:val="Emphasis"/>
        </w:rPr>
        <w:t xml:space="preserve">development efforts and should be </w:t>
      </w:r>
      <w:commentRangeStart w:id="5"/>
      <w:r w:rsidRPr="7C7D9FEA">
        <w:rPr>
          <w:rStyle w:val="Emphasis"/>
        </w:rPr>
        <w:t>embraced</w:t>
      </w:r>
      <w:commentRangeEnd w:id="5"/>
      <w:r>
        <w:rPr>
          <w:rStyle w:val="CommentReference"/>
        </w:rPr>
        <w:commentReference w:id="5"/>
      </w:r>
      <w:r w:rsidRPr="7C7D9FEA">
        <w:rPr>
          <w:rStyle w:val="Emphasis"/>
        </w:rPr>
        <w:t xml:space="preserve"> </w:t>
      </w:r>
      <w:r w:rsidR="00EA1D58" w:rsidRPr="7C7D9FEA">
        <w:rPr>
          <w:rStyle w:val="Emphasis"/>
        </w:rPr>
        <w:t xml:space="preserve">and </w:t>
      </w:r>
      <w:r w:rsidRPr="7C7D9FEA">
        <w:rPr>
          <w:rStyle w:val="Emphasis"/>
        </w:rPr>
        <w:t>measured</w:t>
      </w:r>
      <w:r w:rsidR="003713D7" w:rsidRPr="7C7D9FEA">
        <w:rPr>
          <w:rStyle w:val="Emphasis"/>
        </w:rPr>
        <w:t xml:space="preserve"> to</w:t>
      </w:r>
      <w:r w:rsidRPr="7C7D9FEA">
        <w:rPr>
          <w:rStyle w:val="Emphasis"/>
        </w:rPr>
        <w:t xml:space="preserve"> inform decisions.</w:t>
      </w:r>
      <w:commentRangeEnd w:id="3"/>
      <w:r>
        <w:rPr>
          <w:rStyle w:val="CommentReference"/>
        </w:rPr>
        <w:commentReference w:id="3"/>
      </w:r>
      <w:commentRangeEnd w:id="4"/>
      <w:r>
        <w:rPr>
          <w:rStyle w:val="CommentReference"/>
        </w:rPr>
        <w:commentReference w:id="4"/>
      </w:r>
    </w:p>
    <w:p w14:paraId="0F1FAF79" w14:textId="4109D559" w:rsidR="00DA10EC" w:rsidRDefault="002C0660" w:rsidP="00120E5C">
      <w:pPr>
        <w:pStyle w:val="Heading1"/>
      </w:pPr>
      <w:r>
        <w:t>These Principles Work Across Domains</w:t>
      </w:r>
      <w:r w:rsidR="008F1C59">
        <w:t>.</w:t>
      </w:r>
    </w:p>
    <w:p w14:paraId="12B34D8D" w14:textId="77777777" w:rsidR="008F1C59" w:rsidRDefault="008F1C59" w:rsidP="008F1C59"/>
    <w:p w14:paraId="7D8CFD91" w14:textId="1C5381A1" w:rsidR="008F1C59" w:rsidRDefault="008F1C59" w:rsidP="00641E31">
      <w:pPr>
        <w:jc w:val="center"/>
      </w:pPr>
      <w:r>
        <w:t>[Mind map goes here]</w:t>
      </w:r>
    </w:p>
    <w:p w14:paraId="0B915D6B" w14:textId="585B7745" w:rsidR="00641E31" w:rsidRPr="008F1C59" w:rsidRDefault="00641E31" w:rsidP="00641E31">
      <w:pPr>
        <w:pStyle w:val="Caption"/>
        <w:jc w:val="center"/>
      </w:pPr>
      <w:r>
        <w:t xml:space="preserve">Figure </w:t>
      </w:r>
      <w:fldSimple w:instr=" SEQ Figure \* ARABIC ">
        <w:r>
          <w:rPr>
            <w:noProof/>
          </w:rPr>
          <w:t>2</w:t>
        </w:r>
      </w:fldSimple>
    </w:p>
    <w:p w14:paraId="6121580B" w14:textId="77777777" w:rsidR="00DA10EC" w:rsidRDefault="00DA10EC" w:rsidP="00120E5C">
      <w:pPr>
        <w:pStyle w:val="Heading1"/>
      </w:pPr>
    </w:p>
    <w:p w14:paraId="06D533AB" w14:textId="4D9B7D43" w:rsidR="00120E5C" w:rsidRPr="00120E5C" w:rsidRDefault="00CE1B6A" w:rsidP="00120E5C">
      <w:pPr>
        <w:pStyle w:val="Heading1"/>
      </w:pPr>
      <w:r>
        <w:t>Quantifying Uncertainty</w:t>
      </w:r>
    </w:p>
    <w:p w14:paraId="1BD6835E" w14:textId="2A2109DC" w:rsidR="00BF4656" w:rsidRDefault="00EB2FB3" w:rsidP="00BF4656">
      <w:r>
        <w:t>Recall</w:t>
      </w:r>
      <w:r w:rsidR="009D140A">
        <w:t xml:space="preserve"> this oft-mentioned quote:</w:t>
      </w:r>
    </w:p>
    <w:p w14:paraId="5DF18C29" w14:textId="77777777" w:rsidR="00BF4656" w:rsidRDefault="00BF4656" w:rsidP="00BF4656"/>
    <w:p w14:paraId="0F7A6F17" w14:textId="77777777" w:rsidR="00BF4656" w:rsidRPr="00817C1D" w:rsidRDefault="00BF4656" w:rsidP="00BF4656">
      <w:pPr>
        <w:pStyle w:val="ListParagraph"/>
        <w:jc w:val="center"/>
        <w:rPr>
          <w:i/>
          <w:iCs/>
        </w:rPr>
      </w:pPr>
      <w:r w:rsidRPr="00817C1D">
        <w:rPr>
          <w:i/>
          <w:iCs/>
        </w:rPr>
        <w:lastRenderedPageBreak/>
        <w:t>"When you can measure what you are speaking about and express it in numbers, you know something about it, but when you cannot measure it when you cannot express it in numbers, your knowledge is meager and unsatisfactory."</w:t>
      </w:r>
    </w:p>
    <w:p w14:paraId="670472D6" w14:textId="77777777" w:rsidR="00BF4656" w:rsidRDefault="00BF4656" w:rsidP="00BF4656">
      <w:pPr>
        <w:pStyle w:val="ListParagraph"/>
        <w:jc w:val="center"/>
      </w:pPr>
      <w:r>
        <w:t>- William Thomson, also known as Lord Kelvin</w:t>
      </w:r>
      <w:sdt>
        <w:sdtPr>
          <w:id w:val="-443921348"/>
          <w:citation/>
        </w:sdtPr>
        <w:sdtContent>
          <w:r>
            <w:fldChar w:fldCharType="begin"/>
          </w:r>
          <w:r>
            <w:instrText xml:space="preserve"> CITATION Tho89 \l 1033 </w:instrText>
          </w:r>
          <w:r>
            <w:fldChar w:fldCharType="separate"/>
          </w:r>
          <w:r>
            <w:rPr>
              <w:noProof/>
            </w:rPr>
            <w:t xml:space="preserve"> (Thompson, 1889)</w:t>
          </w:r>
          <w:r>
            <w:fldChar w:fldCharType="end"/>
          </w:r>
        </w:sdtContent>
      </w:sdt>
      <w:r>
        <w:t>:</w:t>
      </w:r>
    </w:p>
    <w:p w14:paraId="30B65F66" w14:textId="77777777" w:rsidR="00BF4656" w:rsidRPr="009D7606" w:rsidRDefault="00BF4656" w:rsidP="00BF4656">
      <w:pPr>
        <w:pStyle w:val="ListParagraph"/>
      </w:pPr>
    </w:p>
    <w:p w14:paraId="5F7695DC" w14:textId="77777777" w:rsidR="00BF4656" w:rsidRDefault="00BF4656" w:rsidP="00366C15">
      <w:pPr>
        <w:pStyle w:val="ListParagraph"/>
        <w:ind w:left="0"/>
      </w:pPr>
      <w:r>
        <w:t>This is commonly paraphrased as:</w:t>
      </w:r>
    </w:p>
    <w:p w14:paraId="02181C34" w14:textId="77777777" w:rsidR="00366C15" w:rsidRDefault="00366C15" w:rsidP="00366C15">
      <w:pPr>
        <w:pStyle w:val="ListParagraph"/>
        <w:ind w:left="0"/>
      </w:pPr>
    </w:p>
    <w:p w14:paraId="28953CED" w14:textId="0EDE7265" w:rsidR="00681301" w:rsidRPr="00186059" w:rsidRDefault="00BF4656" w:rsidP="00186059">
      <w:pPr>
        <w:pStyle w:val="ListParagraph"/>
        <w:jc w:val="center"/>
        <w:rPr>
          <w:i/>
          <w:iCs/>
        </w:rPr>
      </w:pPr>
      <w:r w:rsidRPr="00286CCE">
        <w:rPr>
          <w:i/>
          <w:iCs/>
        </w:rPr>
        <w:t>"If you cannot measure it, you cannot improve it."</w:t>
      </w:r>
    </w:p>
    <w:p w14:paraId="626E9BD8" w14:textId="77777777" w:rsidR="00790512" w:rsidRDefault="00790512" w:rsidP="002070F2"/>
    <w:p w14:paraId="0844A03B" w14:textId="39972390" w:rsidR="00424DEB" w:rsidRDefault="00012D40" w:rsidP="00424DEB">
      <w:r>
        <w:t>The math and science of uncertainty is probability theory</w:t>
      </w:r>
      <w:r w:rsidR="00A405A7">
        <w:t xml:space="preserve">. </w:t>
      </w:r>
      <w:r w:rsidR="00AF7618">
        <w:t>Probability theory</w:t>
      </w:r>
      <w:r w:rsidR="00D16C04">
        <w:t xml:space="preserve"> introduces </w:t>
      </w:r>
      <w:r w:rsidR="00D16C04" w:rsidRPr="001409B0">
        <w:rPr>
          <w:i/>
          <w:iCs/>
        </w:rPr>
        <w:t>uncertain variables</w:t>
      </w:r>
      <w:r w:rsidR="00322DEB">
        <w:t xml:space="preserve">, often confusingly called ‘random </w:t>
      </w:r>
      <w:r w:rsidR="001409B0">
        <w:t>variables</w:t>
      </w:r>
      <w:r w:rsidR="004F41D8">
        <w:t>.</w:t>
      </w:r>
      <w:r w:rsidR="001409B0">
        <w:t>’</w:t>
      </w:r>
      <w:r w:rsidR="00C8777A">
        <w:t xml:space="preserve"> These variable</w:t>
      </w:r>
      <w:r w:rsidR="00D7056C">
        <w:t>s</w:t>
      </w:r>
      <w:r w:rsidR="00C8777A">
        <w:t xml:space="preserve"> a</w:t>
      </w:r>
      <w:r w:rsidR="00D7056C">
        <w:t xml:space="preserve">re not strictly random but </w:t>
      </w:r>
      <w:r w:rsidR="00A73AD3">
        <w:t>are invaluable for managing in the face of uncertainty.</w:t>
      </w:r>
    </w:p>
    <w:p w14:paraId="7B5EC6DD" w14:textId="77777777" w:rsidR="00A73AD3" w:rsidRDefault="00A73AD3" w:rsidP="00424DEB"/>
    <w:p w14:paraId="54D61F73" w14:textId="0621D908" w:rsidR="00424DEB" w:rsidRDefault="00424DEB" w:rsidP="00424DEB">
      <w:r>
        <w:t>A</w:t>
      </w:r>
      <w:r w:rsidR="00C8777A">
        <w:t>n unc</w:t>
      </w:r>
      <w:r w:rsidR="000C4615">
        <w:t xml:space="preserve">ertain </w:t>
      </w:r>
      <w:r>
        <w:t>variable represents a quantity that can take on different values, each with an associated probability</w:t>
      </w:r>
      <w:r w:rsidR="005A616A">
        <w:t xml:space="preserve"> </w:t>
      </w:r>
      <w:r w:rsidR="007E391F">
        <w:t xml:space="preserve">function. </w:t>
      </w:r>
      <w:r w:rsidR="009B56A6">
        <w:t xml:space="preserve">An example of </w:t>
      </w:r>
      <w:r w:rsidR="00B14EC0">
        <w:t>an</w:t>
      </w:r>
      <w:r w:rsidR="009B56A6">
        <w:t xml:space="preserve"> </w:t>
      </w:r>
      <w:r w:rsidR="00265BFA">
        <w:t xml:space="preserve">uncertain probability </w:t>
      </w:r>
      <w:r w:rsidR="006920AD">
        <w:t xml:space="preserve">function </w:t>
      </w:r>
      <w:r w:rsidR="00265BFA">
        <w:t xml:space="preserve">is the familiar ‘bell-shaped’ curve. </w:t>
      </w:r>
      <w:r w:rsidR="006920AD">
        <w:t>Uncertain variables</w:t>
      </w:r>
      <w:r w:rsidR="54C82DA1">
        <w:t>’</w:t>
      </w:r>
      <w:r w:rsidR="006920AD">
        <w:t xml:space="preserve"> p</w:t>
      </w:r>
      <w:r w:rsidR="00265BFA">
        <w:t xml:space="preserve">robability </w:t>
      </w:r>
      <w:r w:rsidR="009B56A6">
        <w:t>function</w:t>
      </w:r>
      <w:r w:rsidR="006920AD">
        <w:t>s</w:t>
      </w:r>
      <w:r w:rsidR="009B56A6">
        <w:t xml:space="preserve"> ha</w:t>
      </w:r>
      <w:r w:rsidR="00FD33A7">
        <w:t>ve</w:t>
      </w:r>
      <w:r w:rsidR="009B56A6">
        <w:t xml:space="preserve"> numerical values such as the mean</w:t>
      </w:r>
      <w:r w:rsidR="00847CFE">
        <w:t>,</w:t>
      </w:r>
      <w:r w:rsidR="00265BFA">
        <w:t xml:space="preserve"> standard deviation</w:t>
      </w:r>
      <w:r w:rsidR="00FD33A7">
        <w:t>,</w:t>
      </w:r>
      <w:r>
        <w:t xml:space="preserve"> </w:t>
      </w:r>
      <w:r w:rsidR="00847CFE">
        <w:t xml:space="preserve">and percentiles, </w:t>
      </w:r>
      <w:r>
        <w:t xml:space="preserve">which can be used to measure expected values and uncertainty. </w:t>
      </w:r>
    </w:p>
    <w:p w14:paraId="46EBFD8E" w14:textId="77777777" w:rsidR="009C2509" w:rsidRDefault="009C2509" w:rsidP="00424DEB"/>
    <w:p w14:paraId="159FA94B" w14:textId="09EF251B" w:rsidR="00274FBD" w:rsidRDefault="007C648D" w:rsidP="002070F2">
      <w:r>
        <w:t xml:space="preserve">They are </w:t>
      </w:r>
      <w:r w:rsidR="006C39A9">
        <w:t>use</w:t>
      </w:r>
      <w:r w:rsidR="00C83930">
        <w:t>d</w:t>
      </w:r>
      <w:r w:rsidR="006C39A9">
        <w:t xml:space="preserve"> in a wide</w:t>
      </w:r>
      <w:r w:rsidR="00C01D83">
        <w:t xml:space="preserve"> </w:t>
      </w:r>
      <w:r w:rsidR="00AF7618">
        <w:t xml:space="preserve">range </w:t>
      </w:r>
      <w:r w:rsidR="000C42AF">
        <w:t xml:space="preserve">of </w:t>
      </w:r>
      <w:r w:rsidR="008A22DE">
        <w:t>discipline</w:t>
      </w:r>
      <w:r w:rsidR="002801BB">
        <w:t>s</w:t>
      </w:r>
      <w:r w:rsidR="00141A46">
        <w:t>:</w:t>
      </w:r>
    </w:p>
    <w:p w14:paraId="54C7B4A4" w14:textId="77777777" w:rsidR="007977AD" w:rsidRDefault="007977AD" w:rsidP="007977AD"/>
    <w:p w14:paraId="14B54DB1" w14:textId="4B4289BF" w:rsidR="00D333CA" w:rsidRDefault="00D333CA" w:rsidP="00D818EE">
      <w:pPr>
        <w:pStyle w:val="ListParagraph"/>
        <w:numPr>
          <w:ilvl w:val="0"/>
          <w:numId w:val="8"/>
        </w:numPr>
      </w:pPr>
      <w:r w:rsidRPr="00D10E0D">
        <w:rPr>
          <w:b/>
          <w:bCs/>
        </w:rPr>
        <w:t>Discrete Probabilities</w:t>
      </w:r>
      <w:r>
        <w:t xml:space="preserve"> in terms of the ratio of desired outcomes to all possibilities. This is the use case for gambling odds such as poker hands or dice rolls. These are discrete probabilities since there are a finite number of possibilities.</w:t>
      </w:r>
    </w:p>
    <w:p w14:paraId="0C69D2EB" w14:textId="77777777" w:rsidR="007977AD" w:rsidRDefault="007977AD" w:rsidP="00D818EE">
      <w:pPr>
        <w:pStyle w:val="ListParagraph"/>
        <w:numPr>
          <w:ilvl w:val="0"/>
          <w:numId w:val="8"/>
        </w:numPr>
      </w:pPr>
      <w:r w:rsidRPr="00376E51">
        <w:rPr>
          <w:b/>
          <w:bCs/>
        </w:rPr>
        <w:t>Population</w:t>
      </w:r>
      <w:r>
        <w:t xml:space="preserve"> </w:t>
      </w:r>
      <w:r w:rsidRPr="00144ECE">
        <w:rPr>
          <w:b/>
          <w:bCs/>
        </w:rPr>
        <w:t>statistics</w:t>
      </w:r>
      <w:r>
        <w:t xml:space="preserve"> involve measures such as mean, median, standard deviation, and variance, which infer the characteristics of an entire population by measurements on a population sample. </w:t>
      </w:r>
    </w:p>
    <w:p w14:paraId="52CD44F5" w14:textId="77777777" w:rsidR="007977AD" w:rsidRDefault="007977AD" w:rsidP="00D818EE">
      <w:pPr>
        <w:pStyle w:val="ListParagraph"/>
        <w:numPr>
          <w:ilvl w:val="0"/>
          <w:numId w:val="8"/>
        </w:numPr>
      </w:pPr>
      <w:r>
        <w:rPr>
          <w:b/>
          <w:bCs/>
        </w:rPr>
        <w:t>S</w:t>
      </w:r>
      <w:r w:rsidRPr="00376E51">
        <w:rPr>
          <w:b/>
          <w:bCs/>
        </w:rPr>
        <w:t>tatistical significance</w:t>
      </w:r>
      <w:r>
        <w:t xml:space="preserve"> in experimental design entails hypothesis testing and p-values, which evaluate whether experimental results are likely to be due to chance. </w:t>
      </w:r>
    </w:p>
    <w:p w14:paraId="136B608D" w14:textId="78C958A9" w:rsidR="00530D26" w:rsidRDefault="00B023A9" w:rsidP="00D818EE">
      <w:pPr>
        <w:pStyle w:val="ListParagraph"/>
        <w:numPr>
          <w:ilvl w:val="0"/>
          <w:numId w:val="8"/>
        </w:numPr>
      </w:pPr>
      <w:r>
        <w:rPr>
          <w:b/>
          <w:bCs/>
        </w:rPr>
        <w:t>Investing Risk and Reward</w:t>
      </w:r>
      <w:r w:rsidR="00920EEC">
        <w:t xml:space="preserve"> deals with </w:t>
      </w:r>
      <w:r w:rsidR="003646DE">
        <w:t>spending m</w:t>
      </w:r>
      <w:r w:rsidR="0078261C">
        <w:t>oney today (</w:t>
      </w:r>
      <w:r w:rsidR="008930FE">
        <w:t>i.e.</w:t>
      </w:r>
      <w:r w:rsidR="00512D66">
        <w:t>,</w:t>
      </w:r>
      <w:r w:rsidR="008930FE">
        <w:t xml:space="preserve"> putting it at risk)</w:t>
      </w:r>
      <w:r w:rsidR="003646DE">
        <w:t xml:space="preserve"> with the hope of and expectation</w:t>
      </w:r>
      <w:r w:rsidR="00A93E4D">
        <w:t xml:space="preserve"> of</w:t>
      </w:r>
      <w:r w:rsidR="006B1190">
        <w:t xml:space="preserve"> receiv</w:t>
      </w:r>
      <w:r w:rsidR="00A93E4D">
        <w:t>ing</w:t>
      </w:r>
      <w:r w:rsidR="006B1190">
        <w:t xml:space="preserve"> </w:t>
      </w:r>
      <w:r w:rsidR="00A93E4D">
        <w:t>more.</w:t>
      </w:r>
      <w:r w:rsidR="00A64854">
        <w:t xml:space="preserve"> The general princip</w:t>
      </w:r>
      <w:r w:rsidR="00512D66">
        <w:t>le is that higher-risk investments should have</w:t>
      </w:r>
      <w:r w:rsidR="002801BB">
        <w:t xml:space="preserve"> a </w:t>
      </w:r>
      <w:r w:rsidR="0051728E">
        <w:t>reasonable</w:t>
      </w:r>
      <w:r w:rsidR="002801BB">
        <w:t xml:space="preserve"> </w:t>
      </w:r>
      <w:r w:rsidR="00506835">
        <w:t>probability</w:t>
      </w:r>
      <w:r w:rsidR="002801BB">
        <w:t xml:space="preserve"> </w:t>
      </w:r>
      <w:r w:rsidR="005D6A9F">
        <w:t>of higher reward.</w:t>
      </w:r>
    </w:p>
    <w:p w14:paraId="3E70CF74" w14:textId="77777777" w:rsidR="00530D26" w:rsidRDefault="00530D26" w:rsidP="002A6C42"/>
    <w:p w14:paraId="27FDE2AA" w14:textId="48EE76D1" w:rsidR="003B2D65" w:rsidRDefault="000C1F5D" w:rsidP="00920DE7">
      <w:r>
        <w:t xml:space="preserve">Each </w:t>
      </w:r>
      <w:r w:rsidR="00650315">
        <w:t>appl</w:t>
      </w:r>
      <w:r w:rsidR="002A4CF4">
        <w:t>ies</w:t>
      </w:r>
      <w:r w:rsidR="00650315">
        <w:t xml:space="preserve"> probability </w:t>
      </w:r>
      <w:r w:rsidR="002A4CF4">
        <w:t>differentl</w:t>
      </w:r>
      <w:r w:rsidR="00A64854">
        <w:t>y.</w:t>
      </w:r>
      <w:r w:rsidR="00CA5ECF">
        <w:t xml:space="preserve"> </w:t>
      </w:r>
      <w:r w:rsidR="00512B85">
        <w:t>W</w:t>
      </w:r>
      <w:r w:rsidR="008008CE">
        <w:t>e will approach probability f</w:t>
      </w:r>
      <w:r w:rsidR="00A405A7">
        <w:t>rom</w:t>
      </w:r>
      <w:r w:rsidR="008008CE">
        <w:t xml:space="preserve"> the inves</w:t>
      </w:r>
      <w:r w:rsidR="00ED3BD2">
        <w:t>tment perspective</w:t>
      </w:r>
      <w:r w:rsidR="00512B85">
        <w:t xml:space="preserve"> for the reasons described above</w:t>
      </w:r>
      <w:r w:rsidR="00ED3BD2">
        <w:t>.</w:t>
      </w:r>
      <w:r w:rsidR="005669C5">
        <w:t xml:space="preserve"> </w:t>
      </w:r>
      <w:r w:rsidR="009C4506">
        <w:t xml:space="preserve">In particular, </w:t>
      </w:r>
      <w:r w:rsidR="00B61F64">
        <w:t>a project's</w:t>
      </w:r>
      <w:r w:rsidR="009C4506">
        <w:t xml:space="preserve"> time and cost to complete </w:t>
      </w:r>
      <w:r w:rsidR="00B61F64">
        <w:t>and its return on investment are all uncertain variables,</w:t>
      </w:r>
    </w:p>
    <w:p w14:paraId="177601C1" w14:textId="5BAC3BFF" w:rsidR="00D44E17" w:rsidRDefault="00D44E17" w:rsidP="00D44E17">
      <w:pPr>
        <w:pStyle w:val="Heading1"/>
      </w:pPr>
      <w:r>
        <w:t>Bayesian Reasoning</w:t>
      </w:r>
      <w:r w:rsidR="00513B8F">
        <w:t xml:space="preserve">: Learning from </w:t>
      </w:r>
      <w:r w:rsidR="00262A4F">
        <w:t>Data</w:t>
      </w:r>
    </w:p>
    <w:p w14:paraId="7063FAE8" w14:textId="41870E6C" w:rsidR="005669C5" w:rsidRDefault="00C90BEC" w:rsidP="00920DE7">
      <w:pPr>
        <w:rPr>
          <w:rStyle w:val="Emphasis"/>
          <w:i w:val="0"/>
          <w:iCs w:val="0"/>
        </w:rPr>
      </w:pPr>
      <w:r>
        <w:t xml:space="preserve">You may be aware of the recent resurgence of Bayesian </w:t>
      </w:r>
      <w:r w:rsidR="00F45DBF">
        <w:t xml:space="preserve">reasoning. See for examples </w:t>
      </w:r>
      <w:r w:rsidR="009B2590">
        <w:fldChar w:fldCharType="begin"/>
      </w:r>
      <w:r w:rsidR="002D3654">
        <w:instrText xml:space="preserve"> ADDIN ZOTERO_ITEM CSL_CITATION {"citationID":"3x7WG9Yd","properties":{"formattedCitation":"(Palmer 2022; Chivers 2024; Oxford 2024)","plainCitation":"(Palmer 2022; Chivers 2024; Oxford 2024)","noteIndex":0},"citationItems":[{"id":59,"uris":["http://zotero.org/users/13861480/items/VNLGGY4Y"],"itemData":{"id":59,"type":"book","language":"en","publisher":"Basic Books","title":"The Primacy of Doubt","author":[{"family":"Palmer","given":"T."}],"issued":{"date-parts":[["2022"]]}},"label":"page"},{"id":110,"uris":["http://zotero.org/users/13861480/items/32HY4UBN"],"itemData":{"id":110,"type":"book","publisher":"Atria/One Signal Publishers","title":"Everything Is Predictable: How Bayesian Statistics Explain Our World","author":[{"family":"Chivers","given":"Tom"}],"issued":{"date-parts":[["2024"]]}},"label":"page"},{"id":158,"uris":["http://zotero.org/users/13861480/items/4LSWN9C8"],"itemData":{"id":158,"type":"post-weblog","container-title":"Space Daily","title":"Mathematics Behind AI-Powered Space Travel Risk Assessment Models","URL":"https://www.spacedaily.com/reports/Mathematics_Behind_AI_Powered_Space_Travel_Risk_Assessment_Models_999.html","author":[{"family":"Oxford","given":"Clarence"}],"issued":{"date-parts":[["2024",10,15]]}},"label":"page"}],"schema":"https://github.com/citation-style-language/schema/raw/master/csl-citation.json"} </w:instrText>
      </w:r>
      <w:r w:rsidR="009B2590">
        <w:fldChar w:fldCharType="separate"/>
      </w:r>
      <w:r w:rsidR="002D3654">
        <w:rPr>
          <w:noProof/>
        </w:rPr>
        <w:t>(Palmer 2022; Chivers 2024; Oxford 2024)</w:t>
      </w:r>
      <w:r w:rsidR="009B2590">
        <w:fldChar w:fldCharType="end"/>
      </w:r>
      <w:r w:rsidR="007701F4">
        <w:t xml:space="preserve">. </w:t>
      </w:r>
      <w:r w:rsidR="00003075">
        <w:t>Bayesian reasoning</w:t>
      </w:r>
      <w:r w:rsidR="00DF62A3">
        <w:t xml:space="preserve"> </w:t>
      </w:r>
      <w:r w:rsidR="00A80497">
        <w:t xml:space="preserve">provides the means for updating the probability function of an uncertain variable given new information. </w:t>
      </w:r>
      <w:r w:rsidR="00D52247">
        <w:t xml:space="preserve">It uses </w:t>
      </w:r>
      <w:r w:rsidR="00003075">
        <w:rPr>
          <w:rStyle w:val="Emphasis"/>
          <w:i w:val="0"/>
          <w:iCs w:val="0"/>
        </w:rPr>
        <w:t xml:space="preserve"> </w:t>
      </w:r>
      <w:r w:rsidR="43790015" w:rsidRPr="43790015">
        <w:rPr>
          <w:rStyle w:val="Emphasis"/>
          <w:i w:val="0"/>
          <w:iCs w:val="0"/>
        </w:rPr>
        <w:t>Bayes’</w:t>
      </w:r>
      <w:r w:rsidR="00D52247">
        <w:rPr>
          <w:rStyle w:val="Emphasis"/>
          <w:i w:val="0"/>
          <w:iCs w:val="0"/>
        </w:rPr>
        <w:t xml:space="preserve"> Theorem, </w:t>
      </w:r>
      <w:r w:rsidR="004B66C2">
        <w:rPr>
          <w:rStyle w:val="Emphasis"/>
          <w:i w:val="0"/>
          <w:iCs w:val="0"/>
        </w:rPr>
        <w:t>a</w:t>
      </w:r>
      <w:r w:rsidR="00B24839">
        <w:rPr>
          <w:rStyle w:val="Emphasis"/>
          <w:i w:val="0"/>
          <w:iCs w:val="0"/>
        </w:rPr>
        <w:t>n</w:t>
      </w:r>
      <w:r w:rsidR="004B66C2">
        <w:rPr>
          <w:rStyle w:val="Emphasis"/>
          <w:i w:val="0"/>
          <w:iCs w:val="0"/>
        </w:rPr>
        <w:t xml:space="preserve"> </w:t>
      </w:r>
      <w:r w:rsidR="00B24839">
        <w:rPr>
          <w:rStyle w:val="Emphasis"/>
          <w:i w:val="0"/>
          <w:iCs w:val="0"/>
        </w:rPr>
        <w:t>elemental</w:t>
      </w:r>
      <w:r w:rsidR="004B66C2">
        <w:rPr>
          <w:rStyle w:val="Emphasis"/>
          <w:i w:val="0"/>
          <w:iCs w:val="0"/>
        </w:rPr>
        <w:t xml:space="preserve"> </w:t>
      </w:r>
      <w:r w:rsidR="00B24839">
        <w:rPr>
          <w:rStyle w:val="Emphasis"/>
          <w:i w:val="0"/>
          <w:iCs w:val="0"/>
        </w:rPr>
        <w:t>feature</w:t>
      </w:r>
      <w:r w:rsidR="004B66C2">
        <w:rPr>
          <w:rStyle w:val="Emphasis"/>
          <w:i w:val="0"/>
          <w:iCs w:val="0"/>
        </w:rPr>
        <w:t xml:space="preserve"> of using </w:t>
      </w:r>
      <w:r w:rsidR="00B24839">
        <w:rPr>
          <w:rStyle w:val="Emphasis"/>
          <w:i w:val="0"/>
          <w:iCs w:val="0"/>
        </w:rPr>
        <w:t xml:space="preserve">uncertain variables. </w:t>
      </w:r>
      <w:r w:rsidR="007701F4">
        <w:rPr>
          <w:rStyle w:val="Emphasis"/>
          <w:i w:val="0"/>
          <w:iCs w:val="0"/>
        </w:rPr>
        <w:t>It is well suited for dealing with PPM since we have initial</w:t>
      </w:r>
      <w:r w:rsidR="005505C1">
        <w:rPr>
          <w:rStyle w:val="Emphasis"/>
          <w:i w:val="0"/>
          <w:iCs w:val="0"/>
        </w:rPr>
        <w:t xml:space="preserve"> estimates and data streams as </w:t>
      </w:r>
      <w:r w:rsidR="007859A7">
        <w:rPr>
          <w:rStyle w:val="Emphasis"/>
          <w:i w:val="0"/>
          <w:iCs w:val="0"/>
        </w:rPr>
        <w:t>projects progress.</w:t>
      </w:r>
    </w:p>
    <w:p w14:paraId="2AED9EC1" w14:textId="77777777" w:rsidR="004A47AF" w:rsidRDefault="004A47AF" w:rsidP="00920DE7">
      <w:pPr>
        <w:rPr>
          <w:rStyle w:val="Emphasis"/>
          <w:i w:val="0"/>
          <w:iCs w:val="0"/>
        </w:rPr>
      </w:pPr>
    </w:p>
    <w:p w14:paraId="171CAAC0" w14:textId="121EB7ED" w:rsidR="000E04A5" w:rsidRDefault="000E04A5" w:rsidP="000E04A5">
      <w:r w:rsidRPr="00B9174F">
        <w:lastRenderedPageBreak/>
        <w:t xml:space="preserve">While Bayesian reasoning has been around for centuries, its practical application was often limited by the </w:t>
      </w:r>
      <w:r>
        <w:t>complexity</w:t>
      </w:r>
      <w:r w:rsidR="43790015">
        <w:t xml:space="preserve"> of the calculations.</w:t>
      </w:r>
      <w:r w:rsidRPr="00B9174F">
        <w:t xml:space="preserve"> However, recent decades have witnessed a resurgence of Bayesian methods, fueled by advancements in computing power and the development of sophisticated software. Modern computers can now handle the intensive computations required for Bayesian analysis. This has made Bayesian reasoning feasible for </w:t>
      </w:r>
      <w:r>
        <w:t>broa</w:t>
      </w:r>
      <w:r w:rsidRPr="00B9174F">
        <w:t>der applications, allowing researchers and practitioners to tackle complex problems involving uncertainty and incomplete information in fields like machine learning, genetics, and finance.</w:t>
      </w:r>
      <w:r>
        <w:t xml:space="preserve"> </w:t>
      </w:r>
      <w:r w:rsidR="005B297F" w:rsidRPr="00A97379">
        <w:t xml:space="preserve">The </w:t>
      </w:r>
      <w:r w:rsidR="005B297F">
        <w:t>recent resurgence</w:t>
      </w:r>
      <w:r w:rsidR="005B297F" w:rsidRPr="00A97379">
        <w:t xml:space="preserve"> of probabilistic thinking has revolutionized both science and business</w:t>
      </w:r>
      <w:r w:rsidR="005B297F">
        <w:t>.</w:t>
      </w:r>
      <w:r w:rsidR="00692E36">
        <w:t xml:space="preserve"> </w:t>
      </w:r>
    </w:p>
    <w:p w14:paraId="1ECB3C9B" w14:textId="77777777" w:rsidR="00692E36" w:rsidRDefault="00692E36" w:rsidP="000E04A5"/>
    <w:p w14:paraId="41CF4843" w14:textId="5B8FC62C" w:rsidR="000E04A5" w:rsidRDefault="25B38FDC" w:rsidP="000E04A5">
      <w:pPr>
        <w:jc w:val="center"/>
        <w:rPr>
          <w:rStyle w:val="Emphasis"/>
        </w:rPr>
      </w:pPr>
      <w:r w:rsidRPr="7C7D9FEA">
        <w:rPr>
          <w:rStyle w:val="Emphasis"/>
        </w:rPr>
        <w:t>Now is the</w:t>
      </w:r>
      <w:r w:rsidR="000E04A5" w:rsidRPr="7C7D9FEA">
        <w:rPr>
          <w:rStyle w:val="Emphasis"/>
        </w:rPr>
        <w:t xml:space="preserve"> time to apply Bayesian techniques to development projects and portfolios.</w:t>
      </w:r>
    </w:p>
    <w:p w14:paraId="48141B3D" w14:textId="77777777" w:rsidR="000E04A5" w:rsidRDefault="000E04A5" w:rsidP="000E04A5"/>
    <w:p w14:paraId="36CA9E7A" w14:textId="405C7144" w:rsidR="00EB2FB3" w:rsidRDefault="000E04A5" w:rsidP="007C2A5E">
      <w:r>
        <w:t xml:space="preserve">This book will arm the reader with the mindset and intuitions to be a Bayesian. </w:t>
      </w:r>
      <w:r w:rsidR="00E25922">
        <w:rPr>
          <w:rStyle w:val="Emphasis"/>
          <w:i w:val="0"/>
          <w:iCs w:val="0"/>
        </w:rPr>
        <w:t>Chapter</w:t>
      </w:r>
      <w:r w:rsidR="003A4B31">
        <w:rPr>
          <w:rStyle w:val="Emphasis"/>
          <w:i w:val="0"/>
          <w:iCs w:val="0"/>
        </w:rPr>
        <w:t>s 1</w:t>
      </w:r>
      <w:r w:rsidR="007F52D1">
        <w:rPr>
          <w:rStyle w:val="Emphasis"/>
          <w:i w:val="0"/>
          <w:iCs w:val="0"/>
        </w:rPr>
        <w:t xml:space="preserve"> and</w:t>
      </w:r>
      <w:r w:rsidR="00E25922">
        <w:rPr>
          <w:rStyle w:val="Emphasis"/>
          <w:i w:val="0"/>
          <w:iCs w:val="0"/>
        </w:rPr>
        <w:t xml:space="preserve"> 2</w:t>
      </w:r>
      <w:r w:rsidR="00AD32A8">
        <w:rPr>
          <w:rStyle w:val="Emphasis"/>
          <w:i w:val="0"/>
          <w:iCs w:val="0"/>
        </w:rPr>
        <w:t xml:space="preserve"> provide the mindset and intuitions for taking a Bayesian approach to dealing with uncertainty</w:t>
      </w:r>
      <w:r w:rsidR="003A4B31">
        <w:rPr>
          <w:rStyle w:val="Emphasis"/>
          <w:i w:val="0"/>
          <w:iCs w:val="0"/>
        </w:rPr>
        <w:t xml:space="preserve"> and risk</w:t>
      </w:r>
      <w:r w:rsidR="00003075">
        <w:rPr>
          <w:rStyle w:val="Emphasis"/>
          <w:i w:val="0"/>
          <w:iCs w:val="0"/>
        </w:rPr>
        <w:t>.</w:t>
      </w:r>
      <w:r w:rsidR="00AD32A8">
        <w:rPr>
          <w:rStyle w:val="Emphasis"/>
          <w:i w:val="0"/>
          <w:iCs w:val="0"/>
        </w:rPr>
        <w:t xml:space="preserve"> Appe</w:t>
      </w:r>
      <w:r w:rsidR="00E25922">
        <w:rPr>
          <w:rStyle w:val="Emphasis"/>
          <w:i w:val="0"/>
          <w:iCs w:val="0"/>
        </w:rPr>
        <w:t xml:space="preserve">ndices 1 and </w:t>
      </w:r>
      <w:r w:rsidR="007F52D1">
        <w:rPr>
          <w:rStyle w:val="Emphasis"/>
          <w:i w:val="0"/>
          <w:iCs w:val="0"/>
        </w:rPr>
        <w:t xml:space="preserve">2 </w:t>
      </w:r>
      <w:r w:rsidR="003225A8">
        <w:rPr>
          <w:rStyle w:val="Emphasis"/>
          <w:i w:val="0"/>
          <w:iCs w:val="0"/>
        </w:rPr>
        <w:t xml:space="preserve">explain </w:t>
      </w:r>
      <w:r w:rsidR="00041460">
        <w:rPr>
          <w:rStyle w:val="Emphasis"/>
          <w:i w:val="0"/>
          <w:iCs w:val="0"/>
        </w:rPr>
        <w:t>the</w:t>
      </w:r>
      <w:r w:rsidR="003225A8">
        <w:rPr>
          <w:rStyle w:val="Emphasis"/>
          <w:i w:val="0"/>
          <w:iCs w:val="0"/>
        </w:rPr>
        <w:t xml:space="preserve"> mathematics</w:t>
      </w:r>
      <w:r w:rsidR="00715070">
        <w:rPr>
          <w:rStyle w:val="Emphasis"/>
          <w:i w:val="0"/>
          <w:iCs w:val="0"/>
        </w:rPr>
        <w:t xml:space="preserve"> </w:t>
      </w:r>
      <w:r w:rsidR="00041460">
        <w:rPr>
          <w:rStyle w:val="Emphasis"/>
          <w:i w:val="0"/>
          <w:iCs w:val="0"/>
        </w:rPr>
        <w:t>behind these ideas at an undergraduate level</w:t>
      </w:r>
      <w:r w:rsidR="00915460">
        <w:rPr>
          <w:rStyle w:val="Emphasis"/>
          <w:i w:val="0"/>
          <w:iCs w:val="0"/>
        </w:rPr>
        <w:t>.</w:t>
      </w:r>
    </w:p>
    <w:p w14:paraId="289B311C" w14:textId="77777777" w:rsidR="003B46AC" w:rsidRDefault="003B46AC" w:rsidP="003B46AC">
      <w:pPr>
        <w:pStyle w:val="Heading1"/>
      </w:pPr>
      <w:r>
        <w:t>Taking an Investment Perspective of Success</w:t>
      </w:r>
    </w:p>
    <w:p w14:paraId="64B7B92A" w14:textId="77777777" w:rsidR="003B46AC" w:rsidRPr="00763E20" w:rsidRDefault="003B46AC" w:rsidP="003B46AC">
      <w:pPr>
        <w:rPr>
          <w:rStyle w:val="Emphasis"/>
          <w:b/>
          <w:bCs/>
          <w:i w:val="0"/>
          <w:iCs w:val="0"/>
        </w:rPr>
      </w:pPr>
      <w:r>
        <w:rPr>
          <w:rStyle w:val="Emphasis"/>
          <w:i w:val="0"/>
          <w:iCs w:val="0"/>
        </w:rPr>
        <w:t xml:space="preserve">The fundamental task of project management is to create value. This raises the question of what the value of an incomplete project is. You can’t know if you are creating value unless you can answer this question. Two answers are </w:t>
      </w:r>
      <w:r w:rsidRPr="00763E20">
        <w:rPr>
          <w:rStyle w:val="Emphasis"/>
          <w:b/>
          <w:bCs/>
          <w:i w:val="0"/>
          <w:iCs w:val="0"/>
        </w:rPr>
        <w:t>clear, simple, and wrong:</w:t>
      </w:r>
    </w:p>
    <w:p w14:paraId="774770B9" w14:textId="77777777" w:rsidR="003B46AC" w:rsidRPr="00763E20" w:rsidRDefault="003B46AC" w:rsidP="003B46AC">
      <w:pPr>
        <w:rPr>
          <w:rStyle w:val="Emphasis"/>
          <w:b/>
          <w:bCs/>
          <w:i w:val="0"/>
          <w:iCs w:val="0"/>
        </w:rPr>
      </w:pPr>
    </w:p>
    <w:p w14:paraId="0ABC5BB3" w14:textId="77777777" w:rsidR="003B46AC" w:rsidRPr="00ED7FB8" w:rsidRDefault="003B46AC" w:rsidP="003B46AC">
      <w:pPr>
        <w:pStyle w:val="ListParagraph"/>
        <w:numPr>
          <w:ilvl w:val="0"/>
          <w:numId w:val="11"/>
        </w:numPr>
        <w:rPr>
          <w:rStyle w:val="Emphasis"/>
          <w:i w:val="0"/>
          <w:iCs w:val="0"/>
        </w:rPr>
      </w:pPr>
      <w:r>
        <w:rPr>
          <w:rStyle w:val="Emphasis"/>
          <w:i w:val="0"/>
          <w:iCs w:val="0"/>
        </w:rPr>
        <w:t>A project is worth what has been spent so far to develop.</w:t>
      </w:r>
      <w:r w:rsidRPr="00ED7FB8">
        <w:rPr>
          <w:rStyle w:val="Emphasis"/>
          <w:i w:val="0"/>
          <w:iCs w:val="0"/>
        </w:rPr>
        <w:t xml:space="preserve"> </w:t>
      </w:r>
    </w:p>
    <w:p w14:paraId="7716AA7B" w14:textId="77777777" w:rsidR="003B46AC" w:rsidRDefault="003B46AC" w:rsidP="003B46AC">
      <w:pPr>
        <w:pStyle w:val="ListParagraph"/>
        <w:rPr>
          <w:rStyle w:val="Emphasis"/>
          <w:i w:val="0"/>
          <w:iCs w:val="0"/>
        </w:rPr>
      </w:pPr>
      <w:r>
        <w:rPr>
          <w:rStyle w:val="Emphasis"/>
          <w:i w:val="0"/>
          <w:iCs w:val="0"/>
        </w:rPr>
        <w:t>This is the sunk-cost fallacy of all investing. You may have squandered all the sunk costs with ineffective management.</w:t>
      </w:r>
    </w:p>
    <w:p w14:paraId="3B972353" w14:textId="77777777" w:rsidR="003B46AC" w:rsidRDefault="003B46AC" w:rsidP="003B46AC">
      <w:pPr>
        <w:pStyle w:val="ListParagraph"/>
        <w:rPr>
          <w:rStyle w:val="Emphasis"/>
          <w:i w:val="0"/>
          <w:iCs w:val="0"/>
        </w:rPr>
      </w:pPr>
    </w:p>
    <w:p w14:paraId="3032FD8C" w14:textId="77777777" w:rsidR="003B46AC" w:rsidRPr="007B0212" w:rsidRDefault="003B46AC" w:rsidP="003B46AC">
      <w:pPr>
        <w:pStyle w:val="ListParagraph"/>
        <w:numPr>
          <w:ilvl w:val="0"/>
          <w:numId w:val="11"/>
        </w:numPr>
        <w:rPr>
          <w:rStyle w:val="Emphasis"/>
          <w:i w:val="0"/>
          <w:iCs w:val="0"/>
        </w:rPr>
      </w:pPr>
      <w:r>
        <w:rPr>
          <w:rStyle w:val="Emphasis"/>
          <w:i w:val="0"/>
          <w:iCs w:val="0"/>
        </w:rPr>
        <w:t>A project is worth nothing until it is delivered.</w:t>
      </w:r>
    </w:p>
    <w:p w14:paraId="2F35A7E5" w14:textId="77777777" w:rsidR="003B46AC" w:rsidRPr="001D7AC2" w:rsidRDefault="003B46AC" w:rsidP="003B46AC">
      <w:pPr>
        <w:pStyle w:val="ListParagraph"/>
        <w:rPr>
          <w:rStyle w:val="Emphasis"/>
          <w:i w:val="0"/>
          <w:iCs w:val="0"/>
        </w:rPr>
      </w:pPr>
      <w:r>
        <w:rPr>
          <w:rStyle w:val="Emphasis"/>
          <w:i w:val="0"/>
          <w:iCs w:val="0"/>
        </w:rPr>
        <w:t>This fails the sanity test. Suppose you are one day before a successful delivery. Is it true that the project is worthless?</w:t>
      </w:r>
    </w:p>
    <w:p w14:paraId="3876D355" w14:textId="77777777" w:rsidR="003B46AC" w:rsidRDefault="003B46AC" w:rsidP="003B46AC">
      <w:pPr>
        <w:pStyle w:val="ListParagraph"/>
        <w:rPr>
          <w:rStyle w:val="Emphasis"/>
          <w:i w:val="0"/>
          <w:iCs w:val="0"/>
        </w:rPr>
      </w:pPr>
    </w:p>
    <w:p w14:paraId="4196473C" w14:textId="77777777" w:rsidR="003B46AC" w:rsidRDefault="003B46AC" w:rsidP="003B46AC">
      <w:pPr>
        <w:rPr>
          <w:rStyle w:val="Emphasis"/>
          <w:i w:val="0"/>
          <w:iCs w:val="0"/>
        </w:rPr>
      </w:pPr>
      <w:r>
        <w:rPr>
          <w:rStyle w:val="Emphasis"/>
          <w:i w:val="0"/>
          <w:iCs w:val="0"/>
        </w:rPr>
        <w:t>The correct answer is an option-based approach. Consider the following: Suppose your organization is up for sale, and the purchaser sees value in your incomplete project. This actually happens when setting the acquisition price.</w:t>
      </w:r>
    </w:p>
    <w:p w14:paraId="3D379D17" w14:textId="77777777" w:rsidR="003B46AC" w:rsidRDefault="003B46AC" w:rsidP="003B46AC">
      <w:pPr>
        <w:rPr>
          <w:rStyle w:val="Emphasis"/>
          <w:i w:val="0"/>
          <w:iCs w:val="0"/>
        </w:rPr>
      </w:pPr>
    </w:p>
    <w:p w14:paraId="19926276" w14:textId="77777777" w:rsidR="003B46AC" w:rsidRDefault="003B46AC" w:rsidP="003B46AC">
      <w:pPr>
        <w:rPr>
          <w:rStyle w:val="Emphasis"/>
          <w:i w:val="0"/>
          <w:iCs w:val="0"/>
        </w:rPr>
      </w:pPr>
      <w:r>
        <w:rPr>
          <w:rStyle w:val="Emphasis"/>
          <w:i w:val="0"/>
          <w:iCs w:val="0"/>
        </w:rPr>
        <w:t xml:space="preserve">In this case, the purchaser is buying the right to complete the project and reap the future benefits. This is analogous to a stock </w:t>
      </w:r>
      <w:r w:rsidRPr="003369BA">
        <w:rPr>
          <w:rStyle w:val="Emphasis"/>
        </w:rPr>
        <w:t>call option</w:t>
      </w:r>
      <w:r>
        <w:rPr>
          <w:rStyle w:val="FootnoteReference"/>
          <w:i/>
          <w:iCs/>
        </w:rPr>
        <w:footnoteReference w:id="2"/>
      </w:r>
      <w:r w:rsidRPr="003369BA">
        <w:rPr>
          <w:rStyle w:val="Emphasis"/>
        </w:rPr>
        <w:t>.</w:t>
      </w:r>
    </w:p>
    <w:p w14:paraId="1FD7F9F3" w14:textId="77777777" w:rsidR="003B46AC" w:rsidRDefault="003B46AC" w:rsidP="003B46AC">
      <w:pPr>
        <w:rPr>
          <w:rStyle w:val="Emphasis"/>
          <w:i w:val="0"/>
          <w:iCs w:val="0"/>
        </w:rPr>
      </w:pPr>
    </w:p>
    <w:p w14:paraId="3B9C91C8" w14:textId="77777777" w:rsidR="003B46AC" w:rsidRDefault="003B46AC" w:rsidP="003B46AC">
      <w:pPr>
        <w:rPr>
          <w:rStyle w:val="Emphasis"/>
          <w:i w:val="0"/>
          <w:iCs w:val="0"/>
        </w:rPr>
      </w:pPr>
      <w:r>
        <w:rPr>
          <w:rStyle w:val="Emphasis"/>
          <w:i w:val="0"/>
          <w:iCs w:val="0"/>
        </w:rPr>
        <w:t xml:space="preserve">How would the option be evaluated? The smart purchaser is unconcerned with the seller’s sunk cost. With this information, the purchaser computes the probability of future return and sets a price based on the desired ROI. </w:t>
      </w:r>
    </w:p>
    <w:p w14:paraId="00916978" w14:textId="77777777" w:rsidR="003B46AC" w:rsidRDefault="003B46AC" w:rsidP="003B46AC">
      <w:pPr>
        <w:rPr>
          <w:rStyle w:val="Emphasis"/>
          <w:i w:val="0"/>
          <w:iCs w:val="0"/>
        </w:rPr>
      </w:pPr>
    </w:p>
    <w:p w14:paraId="6587E2D4" w14:textId="77777777" w:rsidR="003B46AC" w:rsidRDefault="003B46AC" w:rsidP="003B46AC">
      <w:pPr>
        <w:rPr>
          <w:rStyle w:val="Emphasis"/>
          <w:i w:val="0"/>
          <w:iCs w:val="0"/>
        </w:rPr>
      </w:pPr>
      <w:r>
        <w:rPr>
          <w:rStyle w:val="Emphasis"/>
          <w:i w:val="0"/>
          <w:iCs w:val="0"/>
        </w:rPr>
        <w:t>This call option approach has several advantages:</w:t>
      </w:r>
    </w:p>
    <w:p w14:paraId="2915CEBD" w14:textId="77777777" w:rsidR="003B46AC" w:rsidRDefault="003B46AC" w:rsidP="003B46AC">
      <w:pPr>
        <w:pStyle w:val="ListParagraph"/>
        <w:numPr>
          <w:ilvl w:val="0"/>
          <w:numId w:val="13"/>
        </w:numPr>
        <w:rPr>
          <w:rStyle w:val="Emphasis"/>
          <w:i w:val="0"/>
          <w:iCs w:val="0"/>
        </w:rPr>
      </w:pPr>
      <w:r>
        <w:rPr>
          <w:rStyle w:val="Emphasis"/>
          <w:i w:val="0"/>
          <w:iCs w:val="0"/>
        </w:rPr>
        <w:lastRenderedPageBreak/>
        <w:t>It provides a sensible measure of the value of an incomplete project: What would I sell it for if there were a market for it?</w:t>
      </w:r>
    </w:p>
    <w:p w14:paraId="44A8E0EE" w14:textId="77777777" w:rsidR="003B46AC" w:rsidRDefault="003B46AC" w:rsidP="003B46AC">
      <w:pPr>
        <w:pStyle w:val="ListParagraph"/>
        <w:numPr>
          <w:ilvl w:val="0"/>
          <w:numId w:val="13"/>
        </w:numPr>
        <w:rPr>
          <w:rStyle w:val="Emphasis"/>
          <w:i w:val="0"/>
          <w:iCs w:val="0"/>
        </w:rPr>
      </w:pPr>
      <w:r>
        <w:rPr>
          <w:rStyle w:val="Emphasis"/>
          <w:i w:val="0"/>
          <w:iCs w:val="0"/>
        </w:rPr>
        <w:t>It enables good stakeholder discussions.</w:t>
      </w:r>
    </w:p>
    <w:p w14:paraId="1DC9F41D" w14:textId="77777777" w:rsidR="003B46AC" w:rsidRDefault="003B46AC" w:rsidP="003B46AC">
      <w:pPr>
        <w:pStyle w:val="ListParagraph"/>
        <w:numPr>
          <w:ilvl w:val="0"/>
          <w:numId w:val="13"/>
        </w:numPr>
        <w:rPr>
          <w:rStyle w:val="Emphasis"/>
          <w:i w:val="0"/>
          <w:iCs w:val="0"/>
        </w:rPr>
      </w:pPr>
      <w:r>
        <w:rPr>
          <w:rStyle w:val="Emphasis"/>
          <w:i w:val="0"/>
          <w:iCs w:val="0"/>
        </w:rPr>
        <w:t>It creates a measure for comparing projects at different stages of development for ongoing portfolio management.</w:t>
      </w:r>
    </w:p>
    <w:p w14:paraId="056FAF0D" w14:textId="45FBF70B" w:rsidR="003B46AC" w:rsidRDefault="003B46AC" w:rsidP="006E78FC">
      <w:pPr>
        <w:pStyle w:val="ListParagraph"/>
        <w:numPr>
          <w:ilvl w:val="0"/>
          <w:numId w:val="13"/>
        </w:numPr>
      </w:pPr>
      <w:r>
        <w:rPr>
          <w:rStyle w:val="Emphasis"/>
          <w:i w:val="0"/>
          <w:iCs w:val="0"/>
        </w:rPr>
        <w:t>It rewards good project management by reinforcing uncertainty reduction and avoiding the mistake of working on the ‘low-hanging fruit’ early in the project to show value, putting off the riskier items.</w:t>
      </w:r>
    </w:p>
    <w:p w14:paraId="7BDB86AB" w14:textId="5863BDA8" w:rsidR="00E11A48" w:rsidRDefault="007303AF" w:rsidP="006E78FC">
      <w:pPr>
        <w:pStyle w:val="Heading1"/>
      </w:pPr>
      <w:r>
        <w:t>Evolution, Not Revolution</w:t>
      </w:r>
    </w:p>
    <w:p w14:paraId="7DC4BDDE" w14:textId="7EB0A2A7" w:rsidR="00E3799D" w:rsidRDefault="006E78FC" w:rsidP="00EC4331">
      <w:r>
        <w:t xml:space="preserve">The </w:t>
      </w:r>
      <w:r w:rsidR="00AD10C9">
        <w:t xml:space="preserve">book </w:t>
      </w:r>
      <w:r w:rsidR="00790993">
        <w:t xml:space="preserve">discusses how to </w:t>
      </w:r>
      <w:r w:rsidR="00833F76">
        <w:t xml:space="preserve">use Bayesian reasoning to </w:t>
      </w:r>
      <w:r w:rsidR="00790993">
        <w:t xml:space="preserve">enhance, not replace, current industry practices such as </w:t>
      </w:r>
      <w:r w:rsidR="00E00A28">
        <w:t>e</w:t>
      </w:r>
      <w:r w:rsidR="00790993">
        <w:t xml:space="preserve">arned </w:t>
      </w:r>
      <w:r w:rsidR="00E00A28">
        <w:t>v</w:t>
      </w:r>
      <w:r w:rsidR="00790993">
        <w:t xml:space="preserve">alue </w:t>
      </w:r>
      <w:r w:rsidR="00E00A28">
        <w:t>m</w:t>
      </w:r>
      <w:r w:rsidR="00790993">
        <w:t>anagemen</w:t>
      </w:r>
      <w:r w:rsidR="0069756F">
        <w:t>t</w:t>
      </w:r>
      <w:r w:rsidR="00FB7A5A">
        <w:t xml:space="preserve"> </w:t>
      </w:r>
      <w:r w:rsidR="00201FA8">
        <w:t xml:space="preserve">(PMI 2020), risk management (Alleman and Quigley 2024a; Smart 2020), risk analysis (Mun 2003; Aven and </w:t>
      </w:r>
      <w:proofErr w:type="spellStart"/>
      <w:r w:rsidR="00201FA8">
        <w:t>Thekdi</w:t>
      </w:r>
      <w:proofErr w:type="spellEnd"/>
      <w:r w:rsidR="00201FA8">
        <w:t xml:space="preserve"> 2022), and program portfolio management</w:t>
      </w:r>
      <w:r w:rsidR="004906A6">
        <w:t xml:space="preserve"> </w:t>
      </w:r>
      <w:r w:rsidR="00B027A2">
        <w:fldChar w:fldCharType="begin"/>
      </w:r>
      <w:r w:rsidR="00B00D87">
        <w:instrText xml:space="preserve"> ADDIN ZOTERO_ITEM CSL_CITATION {"citationID":"1hQqZy9W","properties":{"formattedCitation":"(Dixit and Pindyck 1994)","plainCitation":"(Dixit and Pindyck 1994)","noteIndex":0},"citationItems":[{"id":28,"uris":["http://zotero.org/users/13861480/items/G3HRK52H"],"itemData":{"id":28,"type":"book","language":"en","publisher":"‎ Princeton University Press","title":"Investment under Uncertainty","author":[{"family":"Dixit","given":"A.K."},{"family":"Pindyck","given":"R.S."}],"issued":{"date-parts":[["1994"]]}}}],"schema":"https://github.com/citation-style-language/schema/raw/master/csl-citation.json"} </w:instrText>
      </w:r>
      <w:r w:rsidR="00B027A2">
        <w:fldChar w:fldCharType="separate"/>
      </w:r>
      <w:r w:rsidR="00744C7B">
        <w:rPr>
          <w:noProof/>
        </w:rPr>
        <w:t>(Dixit and Pindyck 1994)</w:t>
      </w:r>
      <w:r w:rsidR="00B027A2">
        <w:fldChar w:fldCharType="end"/>
      </w:r>
      <w:r w:rsidR="001B77BA">
        <w:t>.</w:t>
      </w:r>
    </w:p>
    <w:p w14:paraId="746F4448" w14:textId="77777777" w:rsidR="00E3799D" w:rsidRDefault="00E3799D" w:rsidP="00E3799D"/>
    <w:p w14:paraId="756FFC2F" w14:textId="4439BED4" w:rsidR="006D42F4" w:rsidRDefault="00003075" w:rsidP="00DA10EC">
      <w:r>
        <w:t>T</w:t>
      </w:r>
      <w:r w:rsidR="00E3799D">
        <w:t xml:space="preserve">his book will provide insight and the tools </w:t>
      </w:r>
      <w:r w:rsidR="00021E5C">
        <w:t xml:space="preserve">to </w:t>
      </w:r>
      <w:r w:rsidR="00E3799D">
        <w:t>navigate through the fog.</w:t>
      </w:r>
      <w:r w:rsidR="00E56BB9">
        <w:t xml:space="preserve"> </w:t>
      </w:r>
      <w:r w:rsidR="008C127F">
        <w:t>W</w:t>
      </w:r>
      <w:r w:rsidR="00EF491B">
        <w:t>e will focus on</w:t>
      </w:r>
      <w:r w:rsidR="00E56BB9">
        <w:t xml:space="preserve"> </w:t>
      </w:r>
      <w:r w:rsidR="00D21431">
        <w:t xml:space="preserve">applying probabilistic thinking to the economics </w:t>
      </w:r>
      <w:r w:rsidR="00EF491B">
        <w:t>and execution of programs and projects</w:t>
      </w:r>
      <w:r w:rsidR="00CC4DB3">
        <w:t xml:space="preserve">, </w:t>
      </w:r>
      <w:r w:rsidR="00021E5C">
        <w:t>providing</w:t>
      </w:r>
      <w:r w:rsidR="00CC4DB3">
        <w:t xml:space="preserve"> examples and access to working </w:t>
      </w:r>
      <w:r w:rsidR="00B43290">
        <w:t>web-based applications</w:t>
      </w:r>
      <w:r w:rsidR="00EF491B">
        <w:t xml:space="preserve">. </w:t>
      </w:r>
    </w:p>
    <w:p w14:paraId="33C9190E" w14:textId="44528131" w:rsidR="003B490B" w:rsidRDefault="00B9026C" w:rsidP="00B3514B">
      <w:pPr>
        <w:pStyle w:val="Heading1"/>
      </w:pPr>
      <w:r>
        <w:t xml:space="preserve">Book </w:t>
      </w:r>
      <w:r w:rsidR="00C175C9">
        <w:t>Summary</w:t>
      </w:r>
    </w:p>
    <w:p w14:paraId="6EFADFBB" w14:textId="6950F1E3" w:rsidR="003B490B" w:rsidRDefault="003B490B" w:rsidP="003B490B">
      <w:r>
        <w:t>The book is divided into four main sections, each containing several chapters.</w:t>
      </w:r>
    </w:p>
    <w:p w14:paraId="29660E15" w14:textId="77777777" w:rsidR="003B490B" w:rsidRDefault="003B490B" w:rsidP="00535A7E">
      <w:pPr>
        <w:pStyle w:val="Heading2"/>
      </w:pPr>
      <w:r>
        <w:t xml:space="preserve">Section 1: Foundations </w:t>
      </w:r>
    </w:p>
    <w:p w14:paraId="4B370CED" w14:textId="31F287A1" w:rsidR="003B490B" w:rsidRDefault="003B490B" w:rsidP="003B490B">
      <w:r>
        <w:t xml:space="preserve">This section </w:t>
      </w:r>
      <w:r w:rsidR="00007C5F">
        <w:t>outlines</w:t>
      </w:r>
      <w:r>
        <w:t xml:space="preserve"> the foundational concepts used throughout the book. It should be read by everyone who needs to </w:t>
      </w:r>
      <w:r w:rsidR="00007C5F">
        <w:t>move</w:t>
      </w:r>
      <w:r>
        <w:t xml:space="preserve"> beyond common handwaving to reason about and discuss uncertainty and risk precisely and unambiguously. It also sets the perspective and mindset for the rest of the book.</w:t>
      </w:r>
    </w:p>
    <w:p w14:paraId="19F7BD03" w14:textId="77777777" w:rsidR="003B490B" w:rsidRDefault="003B490B" w:rsidP="003B490B"/>
    <w:p w14:paraId="52B09A37" w14:textId="725E3721" w:rsidR="00B3384E" w:rsidRDefault="007A6428" w:rsidP="002A4763">
      <w:r w:rsidRPr="00585F33">
        <w:rPr>
          <w:b/>
          <w:bCs/>
        </w:rPr>
        <w:t>Chapter 1</w:t>
      </w:r>
      <w:r w:rsidR="00F051B9">
        <w:t xml:space="preserve"> </w:t>
      </w:r>
      <w:r w:rsidR="00F40149">
        <w:rPr>
          <w:b/>
          <w:bCs/>
        </w:rPr>
        <w:t>Uncertain Variables</w:t>
      </w:r>
    </w:p>
    <w:p w14:paraId="16AFE144" w14:textId="4C3D1617" w:rsidR="002A4763" w:rsidRPr="00270E86" w:rsidRDefault="00200395" w:rsidP="002A4763">
      <w:r>
        <w:t>This</w:t>
      </w:r>
      <w:r w:rsidR="002A4763">
        <w:t xml:space="preserve"> chapter introduces </w:t>
      </w:r>
      <w:r w:rsidR="001914DA">
        <w:t>the elementary</w:t>
      </w:r>
      <w:r w:rsidR="00E52ED2">
        <w:t xml:space="preserve"> math</w:t>
      </w:r>
      <w:r w:rsidR="00680775">
        <w:t xml:space="preserve"> tool</w:t>
      </w:r>
      <w:r w:rsidR="001914DA">
        <w:t xml:space="preserve"> </w:t>
      </w:r>
      <w:r w:rsidR="004B1D62">
        <w:t>for specifying</w:t>
      </w:r>
      <w:r w:rsidR="00012E7B">
        <w:t xml:space="preserve"> uncertain continuous variables</w:t>
      </w:r>
      <w:r w:rsidR="00DF495D">
        <w:t xml:space="preserve"> </w:t>
      </w:r>
      <w:r w:rsidR="00007C5F">
        <w:t xml:space="preserve">and </w:t>
      </w:r>
      <w:r w:rsidR="00984037">
        <w:t>probability density functions (PDFs</w:t>
      </w:r>
      <w:r w:rsidR="004B1D62">
        <w:t>)</w:t>
      </w:r>
      <w:r w:rsidR="002609EC">
        <w:t xml:space="preserve">. </w:t>
      </w:r>
      <w:r w:rsidR="00012E7B">
        <w:t>It requires only high school math and uses</w:t>
      </w:r>
      <w:r>
        <w:t xml:space="preserve"> explanations, examples, and graphics </w:t>
      </w:r>
      <w:r w:rsidR="00F514A2">
        <w:t xml:space="preserve">to enable the reader </w:t>
      </w:r>
      <w:r w:rsidR="00932342">
        <w:t xml:space="preserve">to </w:t>
      </w:r>
      <w:r w:rsidR="00F514A2">
        <w:t>understand and apply</w:t>
      </w:r>
      <w:r w:rsidR="00C354EA">
        <w:t xml:space="preserve"> them</w:t>
      </w:r>
      <w:r w:rsidR="00F514A2">
        <w:t xml:space="preserve"> for </w:t>
      </w:r>
      <w:proofErr w:type="gramStart"/>
      <w:r w:rsidR="00932342">
        <w:t>taking action</w:t>
      </w:r>
      <w:proofErr w:type="gramEnd"/>
      <w:r w:rsidR="002A4763">
        <w:t xml:space="preserve">. </w:t>
      </w:r>
      <w:r w:rsidR="00932342">
        <w:t>They are used throughout the text.</w:t>
      </w:r>
    </w:p>
    <w:p w14:paraId="2F9D06C4" w14:textId="77777777" w:rsidR="007A6428" w:rsidRDefault="007A6428" w:rsidP="003B490B"/>
    <w:p w14:paraId="0B2CF5DB" w14:textId="77777777" w:rsidR="006D4601" w:rsidRDefault="008609F4" w:rsidP="003B490B">
      <w:r w:rsidRPr="00585F33">
        <w:rPr>
          <w:b/>
          <w:bCs/>
        </w:rPr>
        <w:t>Chapter 2</w:t>
      </w:r>
      <w:r w:rsidR="006D4601" w:rsidRPr="006D4601">
        <w:t xml:space="preserve"> </w:t>
      </w:r>
      <w:r w:rsidR="006D4601" w:rsidRPr="00F051B9">
        <w:rPr>
          <w:b/>
          <w:bCs/>
        </w:rPr>
        <w:t>Uncertainty, Risk, and Information</w:t>
      </w:r>
    </w:p>
    <w:p w14:paraId="452529C4" w14:textId="6A58A2BF" w:rsidR="003B490B" w:rsidRDefault="008609F4" w:rsidP="003B490B">
      <w:r>
        <w:t xml:space="preserve"> </w:t>
      </w:r>
      <w:r w:rsidR="00515323">
        <w:t xml:space="preserve">This chapter </w:t>
      </w:r>
      <w:r w:rsidR="00A14FB9">
        <w:t>addresses the term 'risk</w:t>
      </w:r>
      <w:r w:rsidR="0037647B">
        <w:t>,'</w:t>
      </w:r>
      <w:r w:rsidR="00E13834">
        <w:t xml:space="preserve"> </w:t>
      </w:r>
      <w:r w:rsidR="00A14FB9">
        <w:t xml:space="preserve">often used loosely, leading to confusion and misunderstandings. </w:t>
      </w:r>
      <w:r w:rsidR="00E86D93">
        <w:t>It</w:t>
      </w:r>
      <w:r w:rsidR="009000C5">
        <w:t xml:space="preserve"> </w:t>
      </w:r>
      <w:r w:rsidR="00A14FB9">
        <w:t xml:space="preserve">discusses the risks that can be managed, the relationship between risk and uncertainty, and how risk can be measured. It </w:t>
      </w:r>
      <w:r w:rsidR="00E86D93">
        <w:t xml:space="preserve">also </w:t>
      </w:r>
      <w:r w:rsidR="00A14FB9">
        <w:t>continues the intuitive discussion of probability introduced in C</w:t>
      </w:r>
      <w:r w:rsidR="00D514E0">
        <w:t>hapter 1.</w:t>
      </w:r>
      <w:r w:rsidR="00301211">
        <w:t xml:space="preserve"> </w:t>
      </w:r>
    </w:p>
    <w:p w14:paraId="6300C5E8" w14:textId="77777777" w:rsidR="00F2240F" w:rsidRDefault="00F2240F" w:rsidP="003B490B"/>
    <w:p w14:paraId="5935F7E2" w14:textId="32A72561" w:rsidR="00F2240F" w:rsidRDefault="00F2240F" w:rsidP="003B490B">
      <w:pPr>
        <w:rPr>
          <w:b/>
          <w:bCs/>
        </w:rPr>
      </w:pPr>
      <w:r w:rsidRPr="0007623C">
        <w:rPr>
          <w:b/>
          <w:bCs/>
        </w:rPr>
        <w:t>Chapter 3</w:t>
      </w:r>
      <w:r w:rsidR="0007623C">
        <w:rPr>
          <w:b/>
          <w:bCs/>
        </w:rPr>
        <w:t xml:space="preserve"> Project Economics</w:t>
      </w:r>
    </w:p>
    <w:p w14:paraId="642EF834" w14:textId="45A19304" w:rsidR="00515323" w:rsidRPr="006F4426" w:rsidRDefault="00515323" w:rsidP="003B490B">
      <w:pPr>
        <w:rPr>
          <w:b/>
          <w:bCs/>
        </w:rPr>
      </w:pPr>
      <w:r>
        <w:t xml:space="preserve">This chapter </w:t>
      </w:r>
      <w:r w:rsidR="0001378A">
        <w:t xml:space="preserve">introduces </w:t>
      </w:r>
      <w:r w:rsidR="00B03943">
        <w:t xml:space="preserve">using uncertain variables to compute </w:t>
      </w:r>
      <w:r w:rsidR="009B3A77">
        <w:t>an uncertain, risky project's</w:t>
      </w:r>
      <w:r w:rsidR="00B03943">
        <w:t xml:space="preserve"> net present value and return on investment</w:t>
      </w:r>
      <w:r w:rsidR="00C55E9D">
        <w:t xml:space="preserve">. These can be used to track value creation and </w:t>
      </w:r>
      <w:r w:rsidR="000320ED">
        <w:t>make</w:t>
      </w:r>
      <w:r w:rsidR="009B3A77">
        <w:t xml:space="preserve"> </w:t>
      </w:r>
      <w:r w:rsidR="009B3A77">
        <w:lastRenderedPageBreak/>
        <w:t>investment decisions.</w:t>
      </w:r>
      <w:r w:rsidR="005C4EE0" w:rsidRPr="005C4EE0">
        <w:t xml:space="preserve"> </w:t>
      </w:r>
      <w:r w:rsidR="005C4EE0">
        <w:t xml:space="preserve"> We consider project economics broadly beyond meeting narrow project goals. Even if a project is on track to meet its specified requirements, does it make economic sense to release it now and incur the post-delivery costs and risks, or is further investment in quality justified before delivery? No system is perfect, so the chapter a</w:t>
      </w:r>
      <w:r w:rsidR="00D4081F">
        <w:t>sks</w:t>
      </w:r>
      <w:r w:rsidR="005C4EE0">
        <w:t>, "Is it good enough to ship?" The analysis bridges the accounting view of project value with an investment perspective to determine the value of an in-progress project (hint: it's not zero). This valuation approach can complement earned value metrics to assess if the project is on track to deliver its intended value.</w:t>
      </w:r>
    </w:p>
    <w:p w14:paraId="17C5D6A4" w14:textId="77777777" w:rsidR="0030534B" w:rsidRDefault="0030534B" w:rsidP="003B490B"/>
    <w:p w14:paraId="5BC06306" w14:textId="4F76B921" w:rsidR="00B076B0" w:rsidRPr="00B076B0" w:rsidRDefault="0030534B" w:rsidP="00B076B0">
      <w:pPr>
        <w:rPr>
          <w:b/>
          <w:bCs/>
        </w:rPr>
      </w:pPr>
      <w:r w:rsidRPr="006A3D27">
        <w:rPr>
          <w:b/>
          <w:bCs/>
        </w:rPr>
        <w:t>C</w:t>
      </w:r>
      <w:r w:rsidR="006A3D27" w:rsidRPr="006A3D27">
        <w:rPr>
          <w:b/>
          <w:bCs/>
        </w:rPr>
        <w:t>hapter 4</w:t>
      </w:r>
      <w:r w:rsidR="00D4081F">
        <w:rPr>
          <w:b/>
          <w:bCs/>
        </w:rPr>
        <w:t>,</w:t>
      </w:r>
      <w:r w:rsidR="006A3D27">
        <w:rPr>
          <w:b/>
          <w:bCs/>
        </w:rPr>
        <w:t xml:space="preserve"> Portfolio Management</w:t>
      </w:r>
      <w:r w:rsidR="00D4081F">
        <w:rPr>
          <w:b/>
          <w:bCs/>
        </w:rPr>
        <w:t>,</w:t>
      </w:r>
      <w:r w:rsidR="00B076B0">
        <w:t xml:space="preserve"> </w:t>
      </w:r>
      <w:r w:rsidR="000C3A0D">
        <w:t>e</w:t>
      </w:r>
      <w:r w:rsidR="00A97F89">
        <w:t>xpands project economics to managing a portfolio of risky pro</w:t>
      </w:r>
      <w:r w:rsidR="004D4665">
        <w:t xml:space="preserve">jects at different stages </w:t>
      </w:r>
      <w:r w:rsidR="00376A47">
        <w:t xml:space="preserve">of development. It will show </w:t>
      </w:r>
      <w:r w:rsidR="000C3A0D">
        <w:t>how to balance</w:t>
      </w:r>
      <w:r w:rsidR="00376A47">
        <w:t xml:space="preserve"> go/no-go </w:t>
      </w:r>
      <w:r w:rsidR="00CE5197">
        <w:t xml:space="preserve">decisions against </w:t>
      </w:r>
      <w:r w:rsidR="000C3A0D">
        <w:t>chartering new efforts</w:t>
      </w:r>
      <w:r w:rsidR="004E1C07">
        <w:t xml:space="preserve"> </w:t>
      </w:r>
      <w:r w:rsidR="00D4081F">
        <w:t>to maximize</w:t>
      </w:r>
      <w:r w:rsidR="004E1C07">
        <w:t xml:space="preserve"> </w:t>
      </w:r>
      <w:r w:rsidR="006F4426">
        <w:t>the organization's return on assets.</w:t>
      </w:r>
      <w:r w:rsidR="000C3A0D">
        <w:t xml:space="preserve"> </w:t>
      </w:r>
    </w:p>
    <w:p w14:paraId="2778AE38" w14:textId="77777777" w:rsidR="00B076B0" w:rsidRPr="006A3D27" w:rsidRDefault="00B076B0" w:rsidP="003B490B">
      <w:pPr>
        <w:rPr>
          <w:b/>
          <w:bCs/>
        </w:rPr>
      </w:pPr>
    </w:p>
    <w:p w14:paraId="5B262FF0" w14:textId="03B81BB5" w:rsidR="003B490B" w:rsidRDefault="003B490B" w:rsidP="00483F6B">
      <w:pPr>
        <w:pStyle w:val="Heading2"/>
      </w:pPr>
      <w:r>
        <w:t>Section 2:</w:t>
      </w:r>
      <w:r w:rsidR="002F5149">
        <w:t xml:space="preserve"> Risk </w:t>
      </w:r>
      <w:r w:rsidR="00AB786F">
        <w:t>Informed</w:t>
      </w:r>
      <w:r>
        <w:t xml:space="preserve"> Project Management  </w:t>
      </w:r>
    </w:p>
    <w:p w14:paraId="630A0212" w14:textId="5872F21B" w:rsidR="003B490B" w:rsidRDefault="003B490B" w:rsidP="003B490B">
      <w:r>
        <w:t>This section applies the foundations to project management, following the project lifecycle to show how to make informed decisions in the face of uncertainty and track and manage the progressive reduction of uncertainty.</w:t>
      </w:r>
    </w:p>
    <w:p w14:paraId="11FE5E5C" w14:textId="77777777" w:rsidR="003B490B" w:rsidRDefault="003B490B" w:rsidP="003B490B"/>
    <w:p w14:paraId="66769F86" w14:textId="5432255A" w:rsidR="003B490B" w:rsidRDefault="003B490B" w:rsidP="003B490B">
      <w:r w:rsidRPr="003352F3">
        <w:rPr>
          <w:b/>
          <w:bCs/>
        </w:rPr>
        <w:t xml:space="preserve">Chapter </w:t>
      </w:r>
      <w:r w:rsidR="00D645AF">
        <w:rPr>
          <w:b/>
          <w:bCs/>
        </w:rPr>
        <w:t>5</w:t>
      </w:r>
      <w:r w:rsidRPr="003352F3">
        <w:rPr>
          <w:b/>
          <w:bCs/>
        </w:rPr>
        <w:t xml:space="preserve"> </w:t>
      </w:r>
      <w:r>
        <w:t xml:space="preserve">covers project chartering in the face of uncertainty. It includes a taxonomy of project types based on their risk/reward profile. It also discusses </w:t>
      </w:r>
      <w:r w:rsidR="002A3713">
        <w:t>probabilistically setting project goals and commitments</w:t>
      </w:r>
      <w:r>
        <w:t>, including firm targets and the tradeoffs between cost, schedule, and quality.</w:t>
      </w:r>
    </w:p>
    <w:p w14:paraId="6FD2C90B" w14:textId="77777777" w:rsidR="003B490B" w:rsidRDefault="003B490B" w:rsidP="003B490B"/>
    <w:p w14:paraId="0477A462" w14:textId="1A5A0B19" w:rsidR="003B490B" w:rsidRDefault="003B490B" w:rsidP="003B490B">
      <w:r w:rsidRPr="003352F3">
        <w:rPr>
          <w:b/>
          <w:bCs/>
        </w:rPr>
        <w:t xml:space="preserve">Chapter </w:t>
      </w:r>
      <w:r w:rsidR="00D645AF">
        <w:rPr>
          <w:b/>
          <w:bCs/>
        </w:rPr>
        <w:t>6</w:t>
      </w:r>
      <w:r>
        <w:t xml:space="preserve"> discusses meeting commitments by introducing vital probability-based measures and management practices for project success. These include leveraging earned value data to provide ongoing feedback on the likelihood of meeting commitments.</w:t>
      </w:r>
    </w:p>
    <w:p w14:paraId="56DBF937" w14:textId="77777777" w:rsidR="00AB786F" w:rsidRPr="00AB786F" w:rsidRDefault="00AB786F" w:rsidP="00AB786F"/>
    <w:p w14:paraId="3B837D96" w14:textId="77777777" w:rsidR="003B490B" w:rsidRDefault="003B490B" w:rsidP="00483F6B">
      <w:pPr>
        <w:pStyle w:val="Heading2"/>
      </w:pPr>
      <w:r>
        <w:t>Section 4: Connecting with Established Practices</w:t>
      </w:r>
    </w:p>
    <w:p w14:paraId="3E75C7E6" w14:textId="620C2578" w:rsidR="003B490B" w:rsidRDefault="003B490B" w:rsidP="003B490B">
      <w:r>
        <w:t xml:space="preserve">Project and program management are mature disciplines with established practices, some mandated in </w:t>
      </w:r>
      <w:r w:rsidR="00530BC9">
        <w:t>specific</w:t>
      </w:r>
      <w:r>
        <w:t xml:space="preserve"> domains. The concise chapters in this section explain how the book's techniques relate to these practices. The main idea is that they enhance, rather than replace, the following:</w:t>
      </w:r>
    </w:p>
    <w:p w14:paraId="47828551" w14:textId="77777777" w:rsidR="003B490B" w:rsidRDefault="003B490B" w:rsidP="003B490B"/>
    <w:p w14:paraId="413460C1" w14:textId="49AA9F62" w:rsidR="007459BE" w:rsidRDefault="003B490B" w:rsidP="00D818EE">
      <w:pPr>
        <w:pStyle w:val="ListParagraph"/>
        <w:numPr>
          <w:ilvl w:val="0"/>
          <w:numId w:val="6"/>
        </w:numPr>
      </w:pPr>
      <w:r w:rsidRPr="003352F3">
        <w:rPr>
          <w:b/>
          <w:bCs/>
        </w:rPr>
        <w:t xml:space="preserve">Chapter </w:t>
      </w:r>
      <w:r w:rsidR="003352F3" w:rsidRPr="003352F3">
        <w:rPr>
          <w:b/>
          <w:bCs/>
        </w:rPr>
        <w:t>7</w:t>
      </w:r>
      <w:r>
        <w:t>. Ris</w:t>
      </w:r>
      <w:r w:rsidR="005C4267">
        <w:t>k Analysis</w:t>
      </w:r>
      <w:r>
        <w:t xml:space="preserve"> </w:t>
      </w:r>
    </w:p>
    <w:p w14:paraId="7157B331" w14:textId="5F949E23" w:rsidR="003B490B" w:rsidRDefault="003B490B" w:rsidP="00D818EE">
      <w:pPr>
        <w:pStyle w:val="ListParagraph"/>
        <w:numPr>
          <w:ilvl w:val="0"/>
          <w:numId w:val="6"/>
        </w:numPr>
      </w:pPr>
      <w:r w:rsidRPr="003352F3">
        <w:rPr>
          <w:b/>
          <w:bCs/>
        </w:rPr>
        <w:t xml:space="preserve">Chapter </w:t>
      </w:r>
      <w:r w:rsidR="005C4267">
        <w:rPr>
          <w:b/>
          <w:bCs/>
        </w:rPr>
        <w:t>8</w:t>
      </w:r>
      <w:r>
        <w:t xml:space="preserve">. Cost, Schedule, and Performance Estimation  </w:t>
      </w:r>
    </w:p>
    <w:p w14:paraId="4C826260" w14:textId="0D1272A2" w:rsidR="003B490B" w:rsidRDefault="003B490B" w:rsidP="00D818EE">
      <w:pPr>
        <w:pStyle w:val="ListParagraph"/>
        <w:numPr>
          <w:ilvl w:val="0"/>
          <w:numId w:val="6"/>
        </w:numPr>
      </w:pPr>
      <w:r w:rsidRPr="003352F3">
        <w:rPr>
          <w:b/>
          <w:bCs/>
        </w:rPr>
        <w:t xml:space="preserve">Chapter </w:t>
      </w:r>
      <w:r w:rsidR="005C4267">
        <w:rPr>
          <w:b/>
          <w:bCs/>
        </w:rPr>
        <w:t>9</w:t>
      </w:r>
      <w:r>
        <w:t>.</w:t>
      </w:r>
      <w:r w:rsidR="005C4267">
        <w:t xml:space="preserve"> </w:t>
      </w:r>
      <w:r w:rsidR="00410BAD">
        <w:t>Uncertainty</w:t>
      </w:r>
      <w:r w:rsidR="00010AC6">
        <w:t>-Informed</w:t>
      </w:r>
      <w:r>
        <w:t xml:space="preserve"> Earned Value Management  </w:t>
      </w:r>
    </w:p>
    <w:p w14:paraId="430041BB" w14:textId="17C45BB7" w:rsidR="00747404" w:rsidRDefault="00747404" w:rsidP="00D818EE">
      <w:pPr>
        <w:pStyle w:val="ListParagraph"/>
        <w:numPr>
          <w:ilvl w:val="0"/>
          <w:numId w:val="6"/>
        </w:numPr>
      </w:pPr>
      <w:r>
        <w:rPr>
          <w:b/>
          <w:bCs/>
        </w:rPr>
        <w:t>Chapter 10</w:t>
      </w:r>
      <w:r w:rsidRPr="00747404">
        <w:t>.</w:t>
      </w:r>
      <w:r w:rsidR="00410BAD">
        <w:t>Uncertainty</w:t>
      </w:r>
      <w:r>
        <w:t>-Informed Agile</w:t>
      </w:r>
    </w:p>
    <w:p w14:paraId="71747EBC" w14:textId="19DB3E18" w:rsidR="003B490B" w:rsidRDefault="003B490B" w:rsidP="00D818EE">
      <w:pPr>
        <w:pStyle w:val="ListParagraph"/>
        <w:numPr>
          <w:ilvl w:val="0"/>
          <w:numId w:val="6"/>
        </w:numPr>
      </w:pPr>
      <w:r w:rsidRPr="003352F3">
        <w:rPr>
          <w:b/>
          <w:bCs/>
        </w:rPr>
        <w:t>Chapter 1</w:t>
      </w:r>
      <w:r w:rsidR="00010AC6">
        <w:rPr>
          <w:b/>
          <w:bCs/>
        </w:rPr>
        <w:t>1</w:t>
      </w:r>
      <w:r>
        <w:t xml:space="preserve">. </w:t>
      </w:r>
      <w:r w:rsidR="00010AC6">
        <w:t xml:space="preserve">Root </w:t>
      </w:r>
      <w:r>
        <w:t>Causal Analysis</w:t>
      </w:r>
    </w:p>
    <w:p w14:paraId="6C916A05" w14:textId="75B31B7E" w:rsidR="00A84384" w:rsidRDefault="00A84384" w:rsidP="00D818EE">
      <w:pPr>
        <w:pStyle w:val="ListParagraph"/>
        <w:numPr>
          <w:ilvl w:val="0"/>
          <w:numId w:val="6"/>
        </w:numPr>
      </w:pPr>
      <w:r w:rsidRPr="003352F3">
        <w:rPr>
          <w:b/>
          <w:bCs/>
        </w:rPr>
        <w:t>Chapter 1</w:t>
      </w:r>
      <w:r>
        <w:rPr>
          <w:b/>
          <w:bCs/>
        </w:rPr>
        <w:t>2</w:t>
      </w:r>
      <w:r>
        <w:t>. Domain-specific Practices</w:t>
      </w:r>
    </w:p>
    <w:p w14:paraId="219D404C" w14:textId="77777777" w:rsidR="00A84384" w:rsidRDefault="00A84384" w:rsidP="00D818EE">
      <w:pPr>
        <w:pStyle w:val="ListParagraph"/>
        <w:numPr>
          <w:ilvl w:val="1"/>
          <w:numId w:val="6"/>
        </w:numPr>
      </w:pPr>
      <w:r>
        <w:t xml:space="preserve">Construction </w:t>
      </w:r>
    </w:p>
    <w:p w14:paraId="0C7AD283" w14:textId="13ECDC94" w:rsidR="00A84384" w:rsidRDefault="00A84384" w:rsidP="00D818EE">
      <w:pPr>
        <w:pStyle w:val="ListParagraph"/>
        <w:numPr>
          <w:ilvl w:val="1"/>
          <w:numId w:val="6"/>
        </w:numPr>
      </w:pPr>
      <w:r>
        <w:t xml:space="preserve">Aerospace and </w:t>
      </w:r>
      <w:r w:rsidR="00692622">
        <w:t>d</w:t>
      </w:r>
      <w:r>
        <w:t>efense</w:t>
      </w:r>
    </w:p>
    <w:p w14:paraId="3ABC8043" w14:textId="0DA548EF" w:rsidR="00A84384" w:rsidRDefault="00A84384" w:rsidP="00D818EE">
      <w:pPr>
        <w:pStyle w:val="ListParagraph"/>
        <w:numPr>
          <w:ilvl w:val="1"/>
          <w:numId w:val="6"/>
        </w:numPr>
      </w:pPr>
      <w:r>
        <w:t xml:space="preserve">Systems </w:t>
      </w:r>
      <w:r w:rsidR="00B659C6">
        <w:t>I</w:t>
      </w:r>
      <w:r>
        <w:t>ntegratio</w:t>
      </w:r>
      <w:r w:rsidR="00692622">
        <w:t>n</w:t>
      </w:r>
    </w:p>
    <w:p w14:paraId="6E10C9F7" w14:textId="62FF2B0F" w:rsidR="00D95B78" w:rsidRDefault="00D95B78" w:rsidP="00D818EE">
      <w:pPr>
        <w:pStyle w:val="ListParagraph"/>
        <w:numPr>
          <w:ilvl w:val="0"/>
          <w:numId w:val="6"/>
        </w:numPr>
      </w:pPr>
      <w:r w:rsidRPr="003352F3">
        <w:rPr>
          <w:b/>
          <w:bCs/>
        </w:rPr>
        <w:t>Chapter 1</w:t>
      </w:r>
      <w:r w:rsidR="003352F3" w:rsidRPr="003352F3">
        <w:rPr>
          <w:b/>
          <w:bCs/>
        </w:rPr>
        <w:t>3</w:t>
      </w:r>
      <w:r>
        <w:t xml:space="preserve"> </w:t>
      </w:r>
      <w:r w:rsidR="007A0E51">
        <w:t>Uncertainty</w:t>
      </w:r>
      <w:r w:rsidR="00E91059">
        <w:t xml:space="preserve">-Informed </w:t>
      </w:r>
      <w:r>
        <w:t xml:space="preserve">DevOps </w:t>
      </w:r>
    </w:p>
    <w:p w14:paraId="0D55A2BF" w14:textId="19D1FA9F" w:rsidR="002D46CC" w:rsidRDefault="001C3EBE" w:rsidP="001C3EBE">
      <w:pPr>
        <w:pStyle w:val="Heading2"/>
      </w:pPr>
      <w:r>
        <w:lastRenderedPageBreak/>
        <w:t>Appendi</w:t>
      </w:r>
      <w:r w:rsidR="00DF1EC5">
        <w:t>ces</w:t>
      </w:r>
      <w:r w:rsidR="002D46CC">
        <w:t xml:space="preserve">: </w:t>
      </w:r>
      <w:r w:rsidR="000409F2">
        <w:t>Technical Background</w:t>
      </w:r>
    </w:p>
    <w:p w14:paraId="4073DF4A" w14:textId="4AF745D2" w:rsidR="00DF1EC5" w:rsidRDefault="00CE1F01" w:rsidP="002D46CC">
      <w:r w:rsidRPr="00CE1F01">
        <w:rPr>
          <w:b/>
          <w:bCs/>
        </w:rPr>
        <w:t>Appendix 1</w:t>
      </w:r>
      <w:r>
        <w:rPr>
          <w:b/>
          <w:bCs/>
        </w:rPr>
        <w:t xml:space="preserve"> </w:t>
      </w:r>
      <w:r>
        <w:t xml:space="preserve">explains </w:t>
      </w:r>
      <w:r w:rsidR="007D31C1">
        <w:t xml:space="preserve">the probability computations used </w:t>
      </w:r>
      <w:r w:rsidR="003C0B83">
        <w:t>throughout the book</w:t>
      </w:r>
      <w:r w:rsidR="000A5430">
        <w:t>, such as</w:t>
      </w:r>
    </w:p>
    <w:p w14:paraId="0B64D857" w14:textId="73D68C7A" w:rsidR="003E4078" w:rsidRPr="00CE1F01" w:rsidRDefault="003E4078" w:rsidP="002D46CC">
      <w:r>
        <w:t xml:space="preserve">Monte Carlo simulations and joint probabilities. </w:t>
      </w:r>
    </w:p>
    <w:p w14:paraId="07FB132D" w14:textId="77777777" w:rsidR="00DF1EC5" w:rsidRDefault="00DF1EC5" w:rsidP="002D46CC"/>
    <w:p w14:paraId="4A75B64E" w14:textId="38940D57" w:rsidR="005A6794" w:rsidRDefault="002D46CC" w:rsidP="00692622">
      <w:r w:rsidRPr="003352F3">
        <w:rPr>
          <w:b/>
          <w:bCs/>
        </w:rPr>
        <w:t>Appendix</w:t>
      </w:r>
      <w:r w:rsidR="00DF1EC5">
        <w:rPr>
          <w:b/>
          <w:bCs/>
        </w:rPr>
        <w:t xml:space="preserve"> </w:t>
      </w:r>
      <w:r w:rsidR="005C4267">
        <w:rPr>
          <w:b/>
          <w:bCs/>
        </w:rPr>
        <w:t>2</w:t>
      </w:r>
      <w:r>
        <w:t xml:space="preserve"> introduces the probability</w:t>
      </w:r>
      <w:r w:rsidR="00DF1EC5">
        <w:t xml:space="preserve"> theory</w:t>
      </w:r>
      <w:r>
        <w:t xml:space="preserve"> used to measure uncertainty and risk throughout the book. </w:t>
      </w:r>
      <w:r w:rsidR="00201FA8">
        <w:t>B</w:t>
      </w:r>
      <w:r>
        <w:t>eyond the 'ratio of successes over trials' definitions, it presents a broader</w:t>
      </w:r>
      <w:r w:rsidR="00F107E1">
        <w:t>, axiomatic</w:t>
      </w:r>
      <w:r>
        <w:t xml:space="preserve"> view of probability</w:t>
      </w:r>
      <w:r w:rsidR="00870DDF">
        <w:t>, including the</w:t>
      </w:r>
      <w:r w:rsidR="00F107E1">
        <w:t xml:space="preserve"> Bayes </w:t>
      </w:r>
      <w:r w:rsidR="00870DDF">
        <w:t>formula</w:t>
      </w:r>
      <w:r>
        <w:t xml:space="preserve"> suitable for the sparse data typical in project and program management. </w:t>
      </w:r>
    </w:p>
    <w:p w14:paraId="67B16F2D" w14:textId="77777777" w:rsidR="00B3471A" w:rsidRDefault="00B3471A" w:rsidP="00692622"/>
    <w:p w14:paraId="16136A72" w14:textId="0A1B328E" w:rsidR="00B3471A" w:rsidRPr="00425D8B" w:rsidRDefault="00B3471A" w:rsidP="00692622">
      <w:r w:rsidRPr="00425D8B">
        <w:rPr>
          <w:b/>
          <w:bCs/>
        </w:rPr>
        <w:t>A</w:t>
      </w:r>
      <w:r w:rsidR="000409F2" w:rsidRPr="00425D8B">
        <w:rPr>
          <w:b/>
          <w:bCs/>
        </w:rPr>
        <w:t>ppendix 3</w:t>
      </w:r>
      <w:r w:rsidR="00425D8B">
        <w:rPr>
          <w:b/>
          <w:bCs/>
        </w:rPr>
        <w:t xml:space="preserve"> </w:t>
      </w:r>
      <w:r w:rsidR="00425D8B">
        <w:t xml:space="preserve">describes the </w:t>
      </w:r>
      <w:r w:rsidR="003A6C93">
        <w:t xml:space="preserve">Bayesian algorithm </w:t>
      </w:r>
      <w:r w:rsidR="006706CA">
        <w:t xml:space="preserve">underlying the </w:t>
      </w:r>
      <w:r w:rsidR="00445E50">
        <w:t>techniques</w:t>
      </w:r>
      <w:r w:rsidR="003A6C93">
        <w:t xml:space="preserve"> </w:t>
      </w:r>
      <w:r w:rsidR="00863550">
        <w:t xml:space="preserve">in Chapters </w:t>
      </w:r>
      <w:r w:rsidR="00036C72">
        <w:t>5</w:t>
      </w:r>
      <w:r w:rsidR="00863550">
        <w:t xml:space="preserve"> and </w:t>
      </w:r>
      <w:r w:rsidR="00036C72">
        <w:t>6</w:t>
      </w:r>
      <w:r w:rsidR="00863550">
        <w:t xml:space="preserve"> </w:t>
      </w:r>
      <w:r w:rsidR="003A6C93">
        <w:t xml:space="preserve">to learn </w:t>
      </w:r>
      <w:r w:rsidR="0027546B">
        <w:t xml:space="preserve">completion and spending velocities. </w:t>
      </w:r>
    </w:p>
    <w:p w14:paraId="7C0A44CB" w14:textId="5639EE26" w:rsidR="00137FDB" w:rsidRDefault="00375491" w:rsidP="00D1126E">
      <w:pPr>
        <w:pStyle w:val="Heading1"/>
      </w:pPr>
      <w:r>
        <w:t>Your Journey</w:t>
      </w:r>
    </w:p>
    <w:p w14:paraId="4B66E264" w14:textId="77777777" w:rsidR="008001AD" w:rsidRDefault="008001AD" w:rsidP="008001AD"/>
    <w:p w14:paraId="2CEBDB3E" w14:textId="77777777" w:rsidR="008001AD" w:rsidRDefault="008001AD" w:rsidP="008001AD">
      <w:r>
        <w:t>In systems project and program management, multiple stakeholders play essential roles throughout the lifecycle. These stakeholders can be grouped based on their primary concerns:</w:t>
      </w:r>
    </w:p>
    <w:p w14:paraId="6F469CCE" w14:textId="77777777" w:rsidR="008001AD" w:rsidRDefault="008001AD" w:rsidP="008001AD"/>
    <w:p w14:paraId="02FA8F63" w14:textId="77777777" w:rsidR="008001AD" w:rsidRDefault="008001AD" w:rsidP="00D818EE">
      <w:pPr>
        <w:pStyle w:val="ListParagraph"/>
        <w:numPr>
          <w:ilvl w:val="0"/>
          <w:numId w:val="5"/>
        </w:numPr>
      </w:pPr>
      <w:r>
        <w:t>Executing and Delivering:</w:t>
      </w:r>
    </w:p>
    <w:p w14:paraId="45ED51D8" w14:textId="77777777" w:rsidR="00672A56" w:rsidRDefault="00672A56" w:rsidP="00672A56">
      <w:pPr>
        <w:pStyle w:val="ListParagraph"/>
      </w:pPr>
    </w:p>
    <w:p w14:paraId="615B88E1" w14:textId="40D0D3DF" w:rsidR="008001AD" w:rsidRDefault="008001AD" w:rsidP="00D818EE">
      <w:pPr>
        <w:pStyle w:val="ListParagraph"/>
        <w:numPr>
          <w:ilvl w:val="1"/>
          <w:numId w:val="5"/>
        </w:numPr>
      </w:pPr>
      <w:r>
        <w:t xml:space="preserve">Project Managers: Responsible for planning, executing, and closing the project day-to-day to meet scope, time, and cost constraints. </w:t>
      </w:r>
    </w:p>
    <w:p w14:paraId="0F9EF743" w14:textId="7120A062" w:rsidR="008001AD" w:rsidRDefault="008001AD" w:rsidP="00D818EE">
      <w:pPr>
        <w:pStyle w:val="ListParagraph"/>
        <w:numPr>
          <w:ilvl w:val="1"/>
          <w:numId w:val="5"/>
        </w:numPr>
      </w:pPr>
      <w:r>
        <w:t>Project Team Members</w:t>
      </w:r>
      <w:r w:rsidR="00530BC9">
        <w:t xml:space="preserve"> </w:t>
      </w:r>
      <w:r w:rsidR="007A011D">
        <w:t>such as developers, engineers, and architects are actively involved</w:t>
      </w:r>
      <w:r>
        <w:t>.</w:t>
      </w:r>
    </w:p>
    <w:p w14:paraId="60806F73" w14:textId="3D3256CA" w:rsidR="008001AD" w:rsidRDefault="008001AD" w:rsidP="00D818EE">
      <w:pPr>
        <w:pStyle w:val="ListParagraph"/>
        <w:numPr>
          <w:ilvl w:val="1"/>
          <w:numId w:val="5"/>
        </w:numPr>
      </w:pPr>
      <w:r>
        <w:t xml:space="preserve">Change Management Team: Specialists who manage the organizational impact and adoption of </w:t>
      </w:r>
      <w:r w:rsidR="00A722C3">
        <w:t>project-driven changes</w:t>
      </w:r>
      <w:r>
        <w:t>.</w:t>
      </w:r>
    </w:p>
    <w:p w14:paraId="3A406BC4" w14:textId="32F70134" w:rsidR="008001AD" w:rsidRDefault="008001AD" w:rsidP="00D818EE">
      <w:pPr>
        <w:pStyle w:val="ListParagraph"/>
        <w:numPr>
          <w:ilvl w:val="1"/>
          <w:numId w:val="5"/>
        </w:numPr>
      </w:pPr>
      <w:r>
        <w:t>Quality Assurance Team: Responsible for validating the quality of project deliverables, often through testing.</w:t>
      </w:r>
    </w:p>
    <w:p w14:paraId="547301A3" w14:textId="77777777" w:rsidR="008001AD" w:rsidRDefault="008001AD" w:rsidP="008001AD"/>
    <w:p w14:paraId="5B12B656" w14:textId="77777777" w:rsidR="008001AD" w:rsidRDefault="008001AD" w:rsidP="00D818EE">
      <w:pPr>
        <w:pStyle w:val="ListParagraph"/>
        <w:numPr>
          <w:ilvl w:val="0"/>
          <w:numId w:val="5"/>
        </w:numPr>
      </w:pPr>
      <w:r>
        <w:t>Planning and Chartering:</w:t>
      </w:r>
    </w:p>
    <w:p w14:paraId="18F5C028" w14:textId="77777777" w:rsidR="00672A56" w:rsidRDefault="00672A56" w:rsidP="00672A56">
      <w:pPr>
        <w:pStyle w:val="ListParagraph"/>
      </w:pPr>
    </w:p>
    <w:p w14:paraId="77E9DF33" w14:textId="1CE32A37" w:rsidR="008001AD" w:rsidRDefault="008001AD" w:rsidP="00D818EE">
      <w:pPr>
        <w:pStyle w:val="ListParagraph"/>
        <w:numPr>
          <w:ilvl w:val="1"/>
          <w:numId w:val="5"/>
        </w:numPr>
      </w:pPr>
      <w:r>
        <w:t>Project Sponsors: Executives or senior leaders who provide funding, set strategic direction, and are ultimately accountable for project success.</w:t>
      </w:r>
    </w:p>
    <w:p w14:paraId="62249F30" w14:textId="329E7807" w:rsidR="008001AD" w:rsidRDefault="008001AD" w:rsidP="00D818EE">
      <w:pPr>
        <w:pStyle w:val="ListParagraph"/>
        <w:numPr>
          <w:ilvl w:val="1"/>
          <w:numId w:val="5"/>
        </w:numPr>
      </w:pPr>
      <w:r>
        <w:t>Business Analysts: Define business requirements and ensure project outputs meet those needs.</w:t>
      </w:r>
    </w:p>
    <w:p w14:paraId="31FBD16D" w14:textId="34AB575A" w:rsidR="008001AD" w:rsidRDefault="008001AD" w:rsidP="00D818EE">
      <w:pPr>
        <w:pStyle w:val="ListParagraph"/>
        <w:numPr>
          <w:ilvl w:val="1"/>
          <w:numId w:val="5"/>
        </w:numPr>
      </w:pPr>
      <w:r>
        <w:t xml:space="preserve">Financial Analysts/Controllers: Manage the budget, analyze costs, and ensure </w:t>
      </w:r>
      <w:r w:rsidR="00A722C3">
        <w:t>economic</w:t>
      </w:r>
      <w:r>
        <w:t xml:space="preserve"> viability.  </w:t>
      </w:r>
    </w:p>
    <w:p w14:paraId="249E0609" w14:textId="3A9FAC9E" w:rsidR="008001AD" w:rsidRDefault="008001AD" w:rsidP="00D818EE">
      <w:pPr>
        <w:pStyle w:val="ListParagraph"/>
        <w:numPr>
          <w:ilvl w:val="1"/>
          <w:numId w:val="5"/>
        </w:numPr>
      </w:pPr>
      <w:r>
        <w:t>Program Managers: Oversee the overall direction and integration of interrelated projects.</w:t>
      </w:r>
    </w:p>
    <w:p w14:paraId="5D5A4D07" w14:textId="1DE445DD" w:rsidR="008001AD" w:rsidRDefault="008001AD" w:rsidP="00D818EE">
      <w:pPr>
        <w:pStyle w:val="ListParagraph"/>
        <w:numPr>
          <w:ilvl w:val="1"/>
          <w:numId w:val="5"/>
        </w:numPr>
      </w:pPr>
      <w:r>
        <w:t>Portfolio Managers: Align a portfolio of projects and programs with organizational goals and objectives.</w:t>
      </w:r>
    </w:p>
    <w:p w14:paraId="6C49E380" w14:textId="77777777" w:rsidR="008001AD" w:rsidRDefault="008001AD" w:rsidP="008001AD"/>
    <w:p w14:paraId="69A99D29" w14:textId="2FE56DA2" w:rsidR="008001AD" w:rsidRDefault="008001AD" w:rsidP="008001AD">
      <w:r>
        <w:t xml:space="preserve">While each role has distinct responsibilities, effective communication and collaboration across these groups </w:t>
      </w:r>
      <w:r w:rsidR="00EE4347">
        <w:t xml:space="preserve">often need </w:t>
      </w:r>
      <w:r w:rsidR="0066352E">
        <w:t>improvement</w:t>
      </w:r>
      <w:r>
        <w:t xml:space="preserve">. </w:t>
      </w:r>
      <w:r w:rsidR="00D4081F">
        <w:t>This book bridges</w:t>
      </w:r>
      <w:r>
        <w:t xml:space="preserve"> these gaps by providing a shared language and perspective on managing uncertainty and risk.</w:t>
      </w:r>
    </w:p>
    <w:p w14:paraId="2AFF0AE2" w14:textId="77777777" w:rsidR="008001AD" w:rsidRDefault="008001AD" w:rsidP="008001AD"/>
    <w:p w14:paraId="7DDDD512" w14:textId="2F5866C1" w:rsidR="00672A56" w:rsidRDefault="008001AD" w:rsidP="008001AD">
      <w:r>
        <w:t>We recommend:</w:t>
      </w:r>
    </w:p>
    <w:p w14:paraId="6998CAE4" w14:textId="4D89053C" w:rsidR="008001AD" w:rsidRDefault="008001AD" w:rsidP="00D818EE">
      <w:pPr>
        <w:pStyle w:val="ListParagraph"/>
        <w:numPr>
          <w:ilvl w:val="0"/>
          <w:numId w:val="5"/>
        </w:numPr>
      </w:pPr>
      <w:r>
        <w:t xml:space="preserve">Everyone read </w:t>
      </w:r>
      <w:r w:rsidR="00FA2596">
        <w:t>Section 1</w:t>
      </w:r>
      <w:r>
        <w:t xml:space="preserve"> on </w:t>
      </w:r>
      <w:r w:rsidR="00EE4347">
        <w:t>critical</w:t>
      </w:r>
      <w:r>
        <w:t xml:space="preserve"> concepts and probabilistic thinking. </w:t>
      </w:r>
    </w:p>
    <w:p w14:paraId="25AC6ACA" w14:textId="64F3A822" w:rsidR="008001AD" w:rsidRDefault="008001AD" w:rsidP="00D818EE">
      <w:pPr>
        <w:pStyle w:val="ListParagraph"/>
        <w:numPr>
          <w:ilvl w:val="0"/>
          <w:numId w:val="5"/>
        </w:numPr>
      </w:pPr>
      <w:r>
        <w:t>Execution and delivery teams focus on Section 2</w:t>
      </w:r>
      <w:r w:rsidR="00942076">
        <w:t xml:space="preserve">, which discusses project-level management, with leads reading Chapter 6, which </w:t>
      </w:r>
      <w:r w:rsidR="007A011D">
        <w:t>examin</w:t>
      </w:r>
      <w:r w:rsidR="00942076">
        <w:t>es</w:t>
      </w:r>
      <w:r>
        <w:t xml:space="preserve"> economic tradeoffs.</w:t>
      </w:r>
    </w:p>
    <w:p w14:paraId="628998AE" w14:textId="115A4D89" w:rsidR="008001AD" w:rsidRDefault="008001AD" w:rsidP="00D818EE">
      <w:pPr>
        <w:pStyle w:val="ListParagraph"/>
        <w:numPr>
          <w:ilvl w:val="0"/>
          <w:numId w:val="5"/>
        </w:numPr>
      </w:pPr>
      <w:r>
        <w:t>Planning and oversight roles concentrate on Section 3 on program-level considerations and Chapter</w:t>
      </w:r>
      <w:r w:rsidR="00157216">
        <w:t xml:space="preserve"> 3</w:t>
      </w:r>
      <w:r>
        <w:t xml:space="preserve"> on project chartering.</w:t>
      </w:r>
    </w:p>
    <w:p w14:paraId="53B3281F" w14:textId="71C7D948" w:rsidR="008001AD" w:rsidRDefault="008001AD" w:rsidP="00D818EE">
      <w:pPr>
        <w:pStyle w:val="ListParagraph"/>
        <w:numPr>
          <w:ilvl w:val="0"/>
          <w:numId w:val="5"/>
        </w:numPr>
      </w:pPr>
      <w:r>
        <w:t xml:space="preserve">Readers consult the targeted chapters in Section 4 </w:t>
      </w:r>
      <w:r w:rsidR="00942076">
        <w:t>related</w:t>
      </w:r>
      <w:r>
        <w:t xml:space="preserve"> to specific practices used in their organizations.</w:t>
      </w:r>
    </w:p>
    <w:p w14:paraId="5FB48F57" w14:textId="77777777" w:rsidR="008001AD" w:rsidRPr="008001AD" w:rsidRDefault="008001AD" w:rsidP="008001AD"/>
    <w:p w14:paraId="7DFD01DF" w14:textId="734E1D87" w:rsidR="00F34DD9" w:rsidRDefault="00BB031A" w:rsidP="00A664B6">
      <w:pPr>
        <w:pStyle w:val="Heading1"/>
      </w:pPr>
      <w:r>
        <w:t>Bibl</w:t>
      </w:r>
      <w:r w:rsidR="00F34DD9">
        <w:t>iogr</w:t>
      </w:r>
      <w:r w:rsidR="00262188">
        <w:t>ap</w:t>
      </w:r>
      <w:r w:rsidR="00F34DD9">
        <w:t>hy</w:t>
      </w:r>
    </w:p>
    <w:p w14:paraId="6D129767" w14:textId="77777777" w:rsidR="0098111E" w:rsidRPr="0098111E" w:rsidRDefault="003517CC" w:rsidP="0098111E">
      <w:pPr>
        <w:pStyle w:val="Bibliography"/>
        <w:rPr>
          <w:rFonts w:cs="Times New Roman"/>
        </w:rPr>
      </w:pPr>
      <w:r>
        <w:fldChar w:fldCharType="begin"/>
      </w:r>
      <w:r w:rsidR="00D12379">
        <w:instrText xml:space="preserve"> ADDIN ZOTERO_BIBL {"uncited":[],"omitted":[],"custom":[]} CSL_BIBLIOGRAPHY </w:instrText>
      </w:r>
      <w:r>
        <w:fldChar w:fldCharType="separate"/>
      </w:r>
      <w:r w:rsidR="0098111E" w:rsidRPr="0098111E">
        <w:rPr>
          <w:rFonts w:cs="Times New Roman"/>
        </w:rPr>
        <w:t>Bremmer, Charles. 2003. “Concorde: End of a Dream.” The Guardian. November 2003. URL: https://www.theguardian.com/world/2003/nov/01/transport.travelnews.</w:t>
      </w:r>
    </w:p>
    <w:p w14:paraId="7D473CAE" w14:textId="77777777" w:rsidR="0098111E" w:rsidRPr="0098111E" w:rsidRDefault="0098111E" w:rsidP="0098111E">
      <w:pPr>
        <w:pStyle w:val="Bibliography"/>
        <w:rPr>
          <w:rFonts w:cs="Times New Roman"/>
        </w:rPr>
      </w:pPr>
      <w:r w:rsidRPr="0098111E">
        <w:rPr>
          <w:rFonts w:cs="Times New Roman"/>
        </w:rPr>
        <w:t xml:space="preserve">Chivers, Tom. 2024. </w:t>
      </w:r>
      <w:r w:rsidRPr="0098111E">
        <w:rPr>
          <w:rFonts w:cs="Times New Roman"/>
          <w:i/>
          <w:iCs/>
        </w:rPr>
        <w:t>Everything Is Predictable: How Bayesian Statistics Explain Our World</w:t>
      </w:r>
      <w:r w:rsidRPr="0098111E">
        <w:rPr>
          <w:rFonts w:cs="Times New Roman"/>
        </w:rPr>
        <w:t>. Atria/One Signal Publishers.</w:t>
      </w:r>
    </w:p>
    <w:p w14:paraId="30EFDF90" w14:textId="77777777" w:rsidR="0098111E" w:rsidRPr="0098111E" w:rsidRDefault="0098111E" w:rsidP="0098111E">
      <w:pPr>
        <w:pStyle w:val="Bibliography"/>
        <w:rPr>
          <w:rFonts w:cs="Times New Roman"/>
        </w:rPr>
      </w:pPr>
      <w:r w:rsidRPr="0098111E">
        <w:rPr>
          <w:rFonts w:cs="Times New Roman"/>
        </w:rPr>
        <w:t>“Defense Acquisitions: Key Decisions to Be Made on Future Combat System.” 2007. GAO-07-376, 2007. U.S. Government Accountability Office (GAO).</w:t>
      </w:r>
    </w:p>
    <w:p w14:paraId="7D6076FE" w14:textId="77777777" w:rsidR="0098111E" w:rsidRPr="0098111E" w:rsidRDefault="0098111E" w:rsidP="0098111E">
      <w:pPr>
        <w:pStyle w:val="Bibliography"/>
        <w:rPr>
          <w:rFonts w:cs="Times New Roman"/>
        </w:rPr>
      </w:pPr>
      <w:r w:rsidRPr="0098111E">
        <w:rPr>
          <w:rFonts w:cs="Times New Roman"/>
        </w:rPr>
        <w:t xml:space="preserve">Dixit, A.K., and R.S. Pindyck. 1994. </w:t>
      </w:r>
      <w:r w:rsidRPr="0098111E">
        <w:rPr>
          <w:rFonts w:cs="Times New Roman"/>
          <w:i/>
          <w:iCs/>
        </w:rPr>
        <w:t>Investment under Uncertainty</w:t>
      </w:r>
      <w:r w:rsidRPr="0098111E">
        <w:rPr>
          <w:rFonts w:cs="Times New Roman"/>
        </w:rPr>
        <w:t>. ‎ Princeton University Press.</w:t>
      </w:r>
    </w:p>
    <w:p w14:paraId="78C1ECC0" w14:textId="77777777" w:rsidR="0098111E" w:rsidRPr="0098111E" w:rsidRDefault="0098111E" w:rsidP="0098111E">
      <w:pPr>
        <w:pStyle w:val="Bibliography"/>
        <w:rPr>
          <w:rFonts w:cs="Times New Roman"/>
        </w:rPr>
      </w:pPr>
      <w:r w:rsidRPr="0098111E">
        <w:rPr>
          <w:rFonts w:cs="Times New Roman"/>
        </w:rPr>
        <w:t>Dolfing, Henrico. 2019. “Case Study 1: The £10 Billion IT Disaster at the NHS.” January 20, 2019. https://www.henricodolfing.com/2019/01/case-study-10-billion-it-disaster.html.</w:t>
      </w:r>
    </w:p>
    <w:p w14:paraId="42A472F8" w14:textId="77777777" w:rsidR="0098111E" w:rsidRPr="0098111E" w:rsidRDefault="0098111E" w:rsidP="0098111E">
      <w:pPr>
        <w:pStyle w:val="Bibliography"/>
        <w:rPr>
          <w:rFonts w:cs="Times New Roman"/>
        </w:rPr>
      </w:pPr>
      <w:r w:rsidRPr="0098111E">
        <w:rPr>
          <w:rFonts w:cs="Times New Roman"/>
        </w:rPr>
        <w:t>Feickert, Andrew. 2006. “The Army’s Future Combat Systems (FCS): Background and Issues for Congress.” Congressional Research Service.</w:t>
      </w:r>
    </w:p>
    <w:p w14:paraId="39DB5941" w14:textId="77777777" w:rsidR="0098111E" w:rsidRPr="0098111E" w:rsidRDefault="0098111E" w:rsidP="0098111E">
      <w:pPr>
        <w:pStyle w:val="Bibliography"/>
        <w:rPr>
          <w:rFonts w:cs="Times New Roman"/>
        </w:rPr>
      </w:pPr>
      <w:r w:rsidRPr="0098111E">
        <w:rPr>
          <w:rFonts w:cs="Times New Roman"/>
        </w:rPr>
        <w:t xml:space="preserve">Gates, Robert. 2014. </w:t>
      </w:r>
      <w:r w:rsidRPr="0098111E">
        <w:rPr>
          <w:rFonts w:cs="Times New Roman"/>
          <w:i/>
          <w:iCs/>
        </w:rPr>
        <w:t>Memoirs of a Secretary at War</w:t>
      </w:r>
      <w:r w:rsidRPr="0098111E">
        <w:rPr>
          <w:rFonts w:cs="Times New Roman"/>
        </w:rPr>
        <w:t>. Alfred A. Knopf.</w:t>
      </w:r>
    </w:p>
    <w:p w14:paraId="2EFBDF31" w14:textId="77777777" w:rsidR="0098111E" w:rsidRPr="0098111E" w:rsidRDefault="0098111E" w:rsidP="0098111E">
      <w:pPr>
        <w:pStyle w:val="Bibliography"/>
        <w:rPr>
          <w:rFonts w:cs="Times New Roman"/>
        </w:rPr>
      </w:pPr>
      <w:r w:rsidRPr="0098111E">
        <w:rPr>
          <w:rFonts w:cs="Times New Roman"/>
        </w:rPr>
        <w:t>Kovach, Steve. 2015. “Google Glass Is Dead: The Sad Story of a Total Failure.” Business Insider. January 2015. URL: https://www.businessinsider.com/google-glass-is-dead-2015-1.</w:t>
      </w:r>
    </w:p>
    <w:p w14:paraId="0FAE26B5" w14:textId="77777777" w:rsidR="0098111E" w:rsidRPr="0098111E" w:rsidRDefault="0098111E" w:rsidP="0098111E">
      <w:pPr>
        <w:pStyle w:val="Bibliography"/>
        <w:rPr>
          <w:rFonts w:cs="Times New Roman"/>
        </w:rPr>
      </w:pPr>
      <w:r w:rsidRPr="0098111E">
        <w:rPr>
          <w:rFonts w:cs="Times New Roman"/>
        </w:rPr>
        <w:t>Metz, Rachel. 2019. “What Happened to Google Glass?” Wired. February 2019. https://www.wired.com/story/what-happened-to-google-glass/.</w:t>
      </w:r>
    </w:p>
    <w:p w14:paraId="270FA14E" w14:textId="77777777" w:rsidR="0098111E" w:rsidRPr="0098111E" w:rsidRDefault="0098111E" w:rsidP="0098111E">
      <w:pPr>
        <w:pStyle w:val="Bibliography"/>
        <w:rPr>
          <w:rFonts w:cs="Times New Roman"/>
        </w:rPr>
      </w:pPr>
      <w:r w:rsidRPr="0098111E">
        <w:rPr>
          <w:rFonts w:cs="Times New Roman"/>
        </w:rPr>
        <w:t xml:space="preserve">“National Health Service – UK.” 2008. </w:t>
      </w:r>
      <w:r w:rsidRPr="0098111E">
        <w:rPr>
          <w:rFonts w:cs="Times New Roman"/>
          <w:i/>
          <w:iCs/>
        </w:rPr>
        <w:t>Catalogue of Catastrophe</w:t>
      </w:r>
      <w:r w:rsidRPr="0098111E">
        <w:rPr>
          <w:rFonts w:cs="Times New Roman"/>
        </w:rPr>
        <w:t xml:space="preserve"> (blog). September 2008. https://calleam.com/WTPF/?p=2003.</w:t>
      </w:r>
    </w:p>
    <w:p w14:paraId="1DAC05FB" w14:textId="77777777" w:rsidR="0098111E" w:rsidRPr="0098111E" w:rsidRDefault="0098111E" w:rsidP="0098111E">
      <w:pPr>
        <w:pStyle w:val="Bibliography"/>
        <w:rPr>
          <w:rFonts w:cs="Times New Roman"/>
        </w:rPr>
      </w:pPr>
      <w:r w:rsidRPr="0098111E">
        <w:rPr>
          <w:rFonts w:cs="Times New Roman"/>
        </w:rPr>
        <w:t xml:space="preserve">Oxford, Clarence. 2024. “Mathematics Behind AI-Powered Space Travel Risk Assessment Models.” </w:t>
      </w:r>
      <w:r w:rsidRPr="0098111E">
        <w:rPr>
          <w:rFonts w:cs="Times New Roman"/>
          <w:i/>
          <w:iCs/>
        </w:rPr>
        <w:t>Space Daily</w:t>
      </w:r>
      <w:r w:rsidRPr="0098111E">
        <w:rPr>
          <w:rFonts w:cs="Times New Roman"/>
        </w:rPr>
        <w:t xml:space="preserve"> (blog). October 15, 2024. https://www.spacedaily.com/reports/Mathematics_Behind_AI_Powered_Space_Travel_Risk_Assessment_Models_999.html.</w:t>
      </w:r>
    </w:p>
    <w:p w14:paraId="6B6E1D16" w14:textId="77777777" w:rsidR="0098111E" w:rsidRPr="0098111E" w:rsidRDefault="0098111E" w:rsidP="0098111E">
      <w:pPr>
        <w:pStyle w:val="Bibliography"/>
        <w:rPr>
          <w:rFonts w:cs="Times New Roman"/>
        </w:rPr>
      </w:pPr>
      <w:r w:rsidRPr="0098111E">
        <w:rPr>
          <w:rFonts w:cs="Times New Roman"/>
        </w:rPr>
        <w:t xml:space="preserve">Palmer, T. 2022. </w:t>
      </w:r>
      <w:r w:rsidRPr="0098111E">
        <w:rPr>
          <w:rFonts w:cs="Times New Roman"/>
          <w:i/>
          <w:iCs/>
        </w:rPr>
        <w:t>The Primacy of Doubt</w:t>
      </w:r>
      <w:r w:rsidRPr="0098111E">
        <w:rPr>
          <w:rFonts w:cs="Times New Roman"/>
        </w:rPr>
        <w:t>. Basic Books.</w:t>
      </w:r>
    </w:p>
    <w:p w14:paraId="7A5EC9F4" w14:textId="77777777" w:rsidR="0098111E" w:rsidRPr="0098111E" w:rsidRDefault="0098111E" w:rsidP="0098111E">
      <w:pPr>
        <w:pStyle w:val="Bibliography"/>
        <w:rPr>
          <w:rFonts w:cs="Times New Roman"/>
        </w:rPr>
      </w:pPr>
      <w:r w:rsidRPr="0098111E">
        <w:rPr>
          <w:rFonts w:cs="Times New Roman"/>
        </w:rPr>
        <w:t xml:space="preserve">Smart, C. 2020. </w:t>
      </w:r>
      <w:r w:rsidRPr="0098111E">
        <w:rPr>
          <w:rFonts w:cs="Times New Roman"/>
          <w:i/>
          <w:iCs/>
        </w:rPr>
        <w:t>Solving for Project Risk Management: Understanding the Critical Role of Uncertainty in Project Management</w:t>
      </w:r>
      <w:r w:rsidRPr="0098111E">
        <w:rPr>
          <w:rFonts w:cs="Times New Roman"/>
        </w:rPr>
        <w:t>. McGraw Hill.</w:t>
      </w:r>
    </w:p>
    <w:p w14:paraId="21768450" w14:textId="77777777" w:rsidR="0098111E" w:rsidRPr="0098111E" w:rsidRDefault="0098111E" w:rsidP="0098111E">
      <w:pPr>
        <w:pStyle w:val="Bibliography"/>
        <w:rPr>
          <w:rFonts w:cs="Times New Roman"/>
        </w:rPr>
      </w:pPr>
      <w:r w:rsidRPr="0098111E">
        <w:rPr>
          <w:rFonts w:cs="Times New Roman"/>
        </w:rPr>
        <w:t>“Why Concorde Was a Failure.” 2003. The Economist. 2003. https://www.economist.com/business/2003/10/23/why-concorde-was-a-failure.</w:t>
      </w:r>
    </w:p>
    <w:p w14:paraId="77009717" w14:textId="0088C7F1" w:rsidR="006C5E09" w:rsidRDefault="003517CC" w:rsidP="005D2771">
      <w:r>
        <w:fldChar w:fldCharType="end"/>
      </w:r>
    </w:p>
    <w:sectPr w:rsidR="006C5E09">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Christian Smart" w:date="2024-12-18T15:27:00Z" w:initials="CS">
    <w:p w14:paraId="5D18AC8F" w14:textId="0B5432AE" w:rsidR="003049AE" w:rsidRDefault="003049AE">
      <w:pPr>
        <w:pStyle w:val="CommentText"/>
      </w:pPr>
      <w:r>
        <w:rPr>
          <w:rStyle w:val="CommentReference"/>
        </w:rPr>
        <w:annotationRef/>
      </w:r>
      <w:r w:rsidRPr="38D4C334">
        <w:t xml:space="preserve">This is repetitive. Recommend </w:t>
      </w:r>
    </w:p>
  </w:comment>
  <w:comment w:id="1" w:author="Murray Cantor" w:date="2024-12-19T09:12:00Z" w:initials="MC">
    <w:p w14:paraId="177D02A4" w14:textId="77777777" w:rsidR="00DC3103" w:rsidRDefault="00DC3103" w:rsidP="00DC3103">
      <w:r>
        <w:rPr>
          <w:rStyle w:val="CommentReference"/>
        </w:rPr>
        <w:annotationRef/>
      </w:r>
      <w:r>
        <w:rPr>
          <w:sz w:val="20"/>
          <w:szCs w:val="20"/>
        </w:rPr>
        <w:t>Good point</w:t>
      </w:r>
    </w:p>
  </w:comment>
  <w:comment w:id="5" w:author="Christian Smart" w:date="2024-12-18T15:36:00Z" w:initials="CS">
    <w:p w14:paraId="36F2B24F" w14:textId="0A13055D" w:rsidR="003049AE" w:rsidRDefault="003049AE">
      <w:pPr>
        <w:pStyle w:val="CommentText"/>
      </w:pPr>
      <w:r>
        <w:rPr>
          <w:rStyle w:val="CommentReference"/>
        </w:rPr>
        <w:annotationRef/>
      </w:r>
      <w:r w:rsidRPr="19B532C8">
        <w:t>Suggest separating this into two sentences - "Uncertainty is inherent in nearly all projects. It should be embraced and measured in order to inform better decision-making."</w:t>
      </w:r>
    </w:p>
  </w:comment>
  <w:comment w:id="3" w:author="sateesh s kannegala" w:date="2024-11-06T11:15:00Z" w:initials="sk">
    <w:p w14:paraId="0D0ACA81" w14:textId="77777777" w:rsidR="004E50BC" w:rsidRDefault="004E50BC" w:rsidP="004E50BC">
      <w:pPr>
        <w:pStyle w:val="CommentText"/>
      </w:pPr>
      <w:r>
        <w:rPr>
          <w:rStyle w:val="CommentReference"/>
        </w:rPr>
        <w:annotationRef/>
      </w:r>
      <w:r>
        <w:rPr>
          <w:lang w:val="en-IN"/>
        </w:rPr>
        <w:t xml:space="preserve">This sentence is a bit challenging to parse. </w:t>
      </w:r>
    </w:p>
  </w:comment>
  <w:comment w:id="4" w:author="Murray Cantor" w:date="2024-11-08T07:15:00Z" w:initials="MC">
    <w:p w14:paraId="06344831" w14:textId="77777777" w:rsidR="00A95D50" w:rsidRDefault="00A95D50" w:rsidP="00A95D50">
      <w:r>
        <w:rPr>
          <w:rStyle w:val="CommentReference"/>
        </w:rPr>
        <w:annotationRef/>
      </w:r>
      <w:r>
        <w:rPr>
          <w:sz w:val="20"/>
          <w:szCs w:val="20"/>
        </w:rPr>
        <w:t>Fixed?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D18AC8F" w15:done="0"/>
  <w15:commentEx w15:paraId="177D02A4" w15:paraIdParent="5D18AC8F" w15:done="0"/>
  <w15:commentEx w15:paraId="36F2B24F" w15:done="0"/>
  <w15:commentEx w15:paraId="0D0ACA81" w15:done="0"/>
  <w15:commentEx w15:paraId="06344831" w15:paraIdParent="0D0ACA8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C10209E" w16cex:dateUtc="2024-12-18T21:27:00Z"/>
  <w16cex:commentExtensible w16cex:durableId="48914827" w16cex:dateUtc="2024-12-19T14:12:00Z"/>
  <w16cex:commentExtensible w16cex:durableId="0CC88B1D" w16cex:dateUtc="2024-12-18T21:36:00Z"/>
  <w16cex:commentExtensible w16cex:durableId="2BB14459" w16cex:dateUtc="2024-11-06T05:45:00Z"/>
  <w16cex:commentExtensible w16cex:durableId="34343E3F" w16cex:dateUtc="2024-11-08T12: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D18AC8F" w16cid:durableId="7C10209E"/>
  <w16cid:commentId w16cid:paraId="177D02A4" w16cid:durableId="48914827"/>
  <w16cid:commentId w16cid:paraId="36F2B24F" w16cid:durableId="0CC88B1D"/>
  <w16cid:commentId w16cid:paraId="0D0ACA81" w16cid:durableId="2BB14459"/>
  <w16cid:commentId w16cid:paraId="06344831" w16cid:durableId="34343E3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6FA3FB" w14:textId="77777777" w:rsidR="00DE7924" w:rsidRDefault="00DE7924" w:rsidP="00027E90">
      <w:r>
        <w:separator/>
      </w:r>
    </w:p>
  </w:endnote>
  <w:endnote w:type="continuationSeparator" w:id="0">
    <w:p w14:paraId="3BE306AF" w14:textId="77777777" w:rsidR="00DE7924" w:rsidRDefault="00DE7924" w:rsidP="00027E90">
      <w:r>
        <w:continuationSeparator/>
      </w:r>
    </w:p>
  </w:endnote>
  <w:endnote w:type="continuationNotice" w:id="1">
    <w:p w14:paraId="5D952AC9" w14:textId="77777777" w:rsidR="00DE7924" w:rsidRDefault="00DE79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90A91399-CE55-B641-879C-C299BB272A2C}"/>
  </w:font>
  <w:font w:name="Times New Roman">
    <w:panose1 w:val="02020603050405020304"/>
    <w:charset w:val="00"/>
    <w:family w:val="roman"/>
    <w:pitch w:val="variable"/>
    <w:sig w:usb0="E0002EFF" w:usb1="C000785B" w:usb2="00000009" w:usb3="00000000" w:csb0="000001FF" w:csb1="00000000"/>
    <w:embedRegular r:id="rId2" w:fontKey="{F7135119-221F-DA45-90A1-7DBA6D2F2806}"/>
    <w:embedBold r:id="rId3" w:fontKey="{60A37512-EA83-CE42-8955-DE626DDF1CBE}"/>
    <w:embedItalic r:id="rId4" w:fontKey="{3DF9BEFC-3086-3648-A071-11E906FFBDD2}"/>
  </w:font>
  <w:font w:name="Courier New">
    <w:panose1 w:val="02070309020205020404"/>
    <w:charset w:val="00"/>
    <w:family w:val="modern"/>
    <w:pitch w:val="fixed"/>
    <w:sig w:usb0="E0002EFF" w:usb1="C0007843" w:usb2="00000009" w:usb3="00000000" w:csb0="000001FF" w:csb1="00000000"/>
    <w:embedRegular r:id="rId5" w:fontKey="{32999494-4BF3-5849-B3C9-1951EE26AF9F}"/>
  </w:font>
  <w:font w:name="Wingdings">
    <w:panose1 w:val="05000000000000000000"/>
    <w:charset w:val="4D"/>
    <w:family w:val="decorative"/>
    <w:pitch w:val="variable"/>
    <w:sig w:usb0="00000003" w:usb1="00000000" w:usb2="00000000" w:usb3="00000000" w:csb0="80000001" w:csb1="00000000"/>
    <w:embedRegular r:id="rId6" w:fontKey="{2CCF0BDF-BAA0-214F-9A94-343CAFD13143}"/>
  </w:font>
  <w:font w:name="Aptos">
    <w:panose1 w:val="020B0004020202020204"/>
    <w:charset w:val="00"/>
    <w:family w:val="swiss"/>
    <w:pitch w:val="variable"/>
    <w:sig w:usb0="20000287" w:usb1="00000003" w:usb2="00000000" w:usb3="00000000" w:csb0="0000019F" w:csb1="00000000"/>
    <w:embedRegular r:id="rId7" w:fontKey="{69257043-0100-7747-927A-730E64CFD789}"/>
    <w:embedBold r:id="rId8" w:fontKey="{2F887F39-F74A-A649-88B4-1FCC8A5B6E8D}"/>
    <w:embedItalic r:id="rId9" w:fontKey="{FC56D402-0DAA-3148-8365-62090B776647}"/>
  </w:font>
  <w:font w:name="Arial">
    <w:panose1 w:val="020B0604020202020204"/>
    <w:charset w:val="00"/>
    <w:family w:val="swiss"/>
    <w:pitch w:val="variable"/>
    <w:sig w:usb0="E0002AFF" w:usb1="C0007843" w:usb2="00000009" w:usb3="00000000" w:csb0="000001FF" w:csb1="00000000"/>
    <w:embedRegular r:id="rId10" w:fontKey="{1A68F420-FA10-A548-84C0-36FFC9254F9E}"/>
    <w:embedBold r:id="rId11" w:fontKey="{55FB1F6C-4BF1-4049-99BA-6C2C8954D325}"/>
    <w:embedItalic r:id="rId12" w:fontKey="{C345B7AB-B215-184D-83D4-1E6882CBC5EA}"/>
  </w:font>
  <w:font w:name="Aptos Display">
    <w:panose1 w:val="020B0004020202020204"/>
    <w:charset w:val="00"/>
    <w:family w:val="swiss"/>
    <w:pitch w:val="variable"/>
    <w:sig w:usb0="20000287" w:usb1="00000003" w:usb2="00000000" w:usb3="00000000" w:csb0="0000019F" w:csb1="00000000"/>
    <w:embedRegular r:id="rId13" w:fontKey="{12D8E523-2287-AF49-B719-AE32CB3A0108}"/>
  </w:font>
  <w:font w:name="DengXian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embedRegular r:id="rId14" w:fontKey="{F6D80DBC-0C7A-BA49-A2F6-5EBA2209AD37}"/>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E9B6E" w14:textId="77777777" w:rsidR="00137FDB" w:rsidRDefault="00137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DA7EC" w14:textId="77777777" w:rsidR="009765B4" w:rsidRDefault="009765B4" w:rsidP="00FD79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BAE51" w14:textId="77777777" w:rsidR="00137FDB" w:rsidRDefault="00137F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647DFC" w14:textId="77777777" w:rsidR="00DE7924" w:rsidRDefault="00DE7924" w:rsidP="00027E90">
      <w:r>
        <w:separator/>
      </w:r>
    </w:p>
  </w:footnote>
  <w:footnote w:type="continuationSeparator" w:id="0">
    <w:p w14:paraId="5F8B8F2B" w14:textId="77777777" w:rsidR="00DE7924" w:rsidRDefault="00DE7924" w:rsidP="00027E90">
      <w:r>
        <w:continuationSeparator/>
      </w:r>
    </w:p>
  </w:footnote>
  <w:footnote w:type="continuationNotice" w:id="1">
    <w:p w14:paraId="0FF55DAD" w14:textId="77777777" w:rsidR="00DE7924" w:rsidRDefault="00DE7924"/>
  </w:footnote>
  <w:footnote w:id="2">
    <w:p w14:paraId="0161ED44" w14:textId="77777777" w:rsidR="003B46AC" w:rsidRDefault="003B46AC" w:rsidP="003B46AC">
      <w:pPr>
        <w:pStyle w:val="FootnoteText"/>
      </w:pPr>
      <w:r>
        <w:rPr>
          <w:rStyle w:val="FootnoteReference"/>
        </w:rPr>
        <w:footnoteRef/>
      </w:r>
      <w:r>
        <w:t xml:space="preserve"> This is sometimes called a ‘real option’.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F3CA9" w14:textId="79F153F0" w:rsidR="00137FDB" w:rsidRDefault="00137F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C1CA7" w14:textId="4ACB9AF2" w:rsidR="009765B4" w:rsidRDefault="009765B4" w:rsidP="00FD79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9D398" w14:textId="7C18A101" w:rsidR="00137FDB" w:rsidRDefault="00137F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36DF2"/>
    <w:multiLevelType w:val="hybridMultilevel"/>
    <w:tmpl w:val="6C52F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95384"/>
    <w:multiLevelType w:val="hybridMultilevel"/>
    <w:tmpl w:val="61682CBE"/>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 w15:restartNumberingAfterBreak="0">
    <w:nsid w:val="05DA2DB9"/>
    <w:multiLevelType w:val="hybridMultilevel"/>
    <w:tmpl w:val="A1C0A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17922"/>
    <w:multiLevelType w:val="hybridMultilevel"/>
    <w:tmpl w:val="C846B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D6DE6"/>
    <w:multiLevelType w:val="hybridMultilevel"/>
    <w:tmpl w:val="EEF6E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363486"/>
    <w:multiLevelType w:val="hybridMultilevel"/>
    <w:tmpl w:val="390A96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66DA6"/>
    <w:multiLevelType w:val="hybridMultilevel"/>
    <w:tmpl w:val="75141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E06E73"/>
    <w:multiLevelType w:val="hybridMultilevel"/>
    <w:tmpl w:val="0150AC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3ED63B4"/>
    <w:multiLevelType w:val="hybridMultilevel"/>
    <w:tmpl w:val="54B05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947A18"/>
    <w:multiLevelType w:val="hybridMultilevel"/>
    <w:tmpl w:val="981CF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1559F6"/>
    <w:multiLevelType w:val="hybridMultilevel"/>
    <w:tmpl w:val="02E44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B14290"/>
    <w:multiLevelType w:val="hybridMultilevel"/>
    <w:tmpl w:val="3830F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F929F1"/>
    <w:multiLevelType w:val="hybridMultilevel"/>
    <w:tmpl w:val="EC0AFB48"/>
    <w:lvl w:ilvl="0" w:tplc="04090001">
      <w:start w:val="1"/>
      <w:numFmt w:val="bullet"/>
      <w:lvlText w:val=""/>
      <w:lvlJc w:val="left"/>
      <w:pPr>
        <w:ind w:left="720" w:hanging="360"/>
      </w:pPr>
      <w:rPr>
        <w:rFonts w:ascii="Symbol" w:hAnsi="Symbol" w:hint="default"/>
      </w:rPr>
    </w:lvl>
    <w:lvl w:ilvl="1" w:tplc="5762D312">
      <w:start w:val="1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B64D7"/>
    <w:multiLevelType w:val="hybridMultilevel"/>
    <w:tmpl w:val="1C02D2E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75459B4"/>
    <w:multiLevelType w:val="hybridMultilevel"/>
    <w:tmpl w:val="11EE3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D761B4"/>
    <w:multiLevelType w:val="hybridMultilevel"/>
    <w:tmpl w:val="0BFC1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11546F"/>
    <w:multiLevelType w:val="hybridMultilevel"/>
    <w:tmpl w:val="61509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9E76D8"/>
    <w:multiLevelType w:val="hybridMultilevel"/>
    <w:tmpl w:val="01BA9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CC2592"/>
    <w:multiLevelType w:val="hybridMultilevel"/>
    <w:tmpl w:val="557E1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252971"/>
    <w:multiLevelType w:val="hybridMultilevel"/>
    <w:tmpl w:val="84DC77D6"/>
    <w:lvl w:ilvl="0" w:tplc="04090001">
      <w:start w:val="1"/>
      <w:numFmt w:val="bullet"/>
      <w:lvlText w:val=""/>
      <w:lvlJc w:val="left"/>
      <w:pPr>
        <w:ind w:left="720" w:hanging="360"/>
      </w:pPr>
      <w:rPr>
        <w:rFonts w:ascii="Symbol" w:hAnsi="Symbol" w:hint="default"/>
      </w:rPr>
    </w:lvl>
    <w:lvl w:ilvl="1" w:tplc="AD5C1272">
      <w:start w:val="1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F45B7D"/>
    <w:multiLevelType w:val="hybridMultilevel"/>
    <w:tmpl w:val="B3544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080E65"/>
    <w:multiLevelType w:val="hybridMultilevel"/>
    <w:tmpl w:val="E12AA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3C319E"/>
    <w:multiLevelType w:val="hybridMultilevel"/>
    <w:tmpl w:val="1D2A413C"/>
    <w:lvl w:ilvl="0" w:tplc="2E945C2C">
      <w:start w:val="1"/>
      <w:numFmt w:val="bullet"/>
      <w:lvlText w:val=""/>
      <w:lvlJc w:val="left"/>
      <w:pPr>
        <w:ind w:left="720" w:hanging="360"/>
      </w:pPr>
      <w:rPr>
        <w:rFonts w:ascii="Symbol" w:hAnsi="Symbol" w:hint="default"/>
      </w:rPr>
    </w:lvl>
    <w:lvl w:ilvl="1" w:tplc="8D6E21F8">
      <w:start w:val="1"/>
      <w:numFmt w:val="bullet"/>
      <w:lvlText w:val="o"/>
      <w:lvlJc w:val="left"/>
      <w:pPr>
        <w:ind w:left="1440" w:hanging="360"/>
      </w:pPr>
      <w:rPr>
        <w:rFonts w:ascii="Courier New" w:hAnsi="Courier New" w:hint="default"/>
      </w:rPr>
    </w:lvl>
    <w:lvl w:ilvl="2" w:tplc="8A0C4F54">
      <w:start w:val="1"/>
      <w:numFmt w:val="bullet"/>
      <w:lvlText w:val=""/>
      <w:lvlJc w:val="left"/>
      <w:pPr>
        <w:ind w:left="2160" w:hanging="360"/>
      </w:pPr>
      <w:rPr>
        <w:rFonts w:ascii="Wingdings" w:hAnsi="Wingdings" w:hint="default"/>
      </w:rPr>
    </w:lvl>
    <w:lvl w:ilvl="3" w:tplc="AC721974">
      <w:start w:val="1"/>
      <w:numFmt w:val="bullet"/>
      <w:lvlText w:val=""/>
      <w:lvlJc w:val="left"/>
      <w:pPr>
        <w:ind w:left="2880" w:hanging="360"/>
      </w:pPr>
      <w:rPr>
        <w:rFonts w:ascii="Symbol" w:hAnsi="Symbol" w:hint="default"/>
      </w:rPr>
    </w:lvl>
    <w:lvl w:ilvl="4" w:tplc="DDD6DFEA">
      <w:start w:val="1"/>
      <w:numFmt w:val="bullet"/>
      <w:lvlText w:val="o"/>
      <w:lvlJc w:val="left"/>
      <w:pPr>
        <w:ind w:left="3600" w:hanging="360"/>
      </w:pPr>
      <w:rPr>
        <w:rFonts w:ascii="Courier New" w:hAnsi="Courier New" w:hint="default"/>
      </w:rPr>
    </w:lvl>
    <w:lvl w:ilvl="5" w:tplc="BE929F24">
      <w:start w:val="1"/>
      <w:numFmt w:val="bullet"/>
      <w:lvlText w:val=""/>
      <w:lvlJc w:val="left"/>
      <w:pPr>
        <w:ind w:left="4320" w:hanging="360"/>
      </w:pPr>
      <w:rPr>
        <w:rFonts w:ascii="Wingdings" w:hAnsi="Wingdings" w:hint="default"/>
      </w:rPr>
    </w:lvl>
    <w:lvl w:ilvl="6" w:tplc="C01A42F4">
      <w:start w:val="1"/>
      <w:numFmt w:val="bullet"/>
      <w:lvlText w:val=""/>
      <w:lvlJc w:val="left"/>
      <w:pPr>
        <w:ind w:left="5040" w:hanging="360"/>
      </w:pPr>
      <w:rPr>
        <w:rFonts w:ascii="Symbol" w:hAnsi="Symbol" w:hint="default"/>
      </w:rPr>
    </w:lvl>
    <w:lvl w:ilvl="7" w:tplc="FD10E36A">
      <w:start w:val="1"/>
      <w:numFmt w:val="bullet"/>
      <w:lvlText w:val="o"/>
      <w:lvlJc w:val="left"/>
      <w:pPr>
        <w:ind w:left="5760" w:hanging="360"/>
      </w:pPr>
      <w:rPr>
        <w:rFonts w:ascii="Courier New" w:hAnsi="Courier New" w:hint="default"/>
      </w:rPr>
    </w:lvl>
    <w:lvl w:ilvl="8" w:tplc="D8A6F47C">
      <w:start w:val="1"/>
      <w:numFmt w:val="bullet"/>
      <w:lvlText w:val=""/>
      <w:lvlJc w:val="left"/>
      <w:pPr>
        <w:ind w:left="6480" w:hanging="360"/>
      </w:pPr>
      <w:rPr>
        <w:rFonts w:ascii="Wingdings" w:hAnsi="Wingdings" w:hint="default"/>
      </w:rPr>
    </w:lvl>
  </w:abstractNum>
  <w:num w:numId="1" w16cid:durableId="2087065658">
    <w:abstractNumId w:val="22"/>
  </w:num>
  <w:num w:numId="2" w16cid:durableId="330568426">
    <w:abstractNumId w:val="18"/>
  </w:num>
  <w:num w:numId="3" w16cid:durableId="1759985678">
    <w:abstractNumId w:val="6"/>
  </w:num>
  <w:num w:numId="4" w16cid:durableId="477386004">
    <w:abstractNumId w:val="8"/>
  </w:num>
  <w:num w:numId="5" w16cid:durableId="2106654827">
    <w:abstractNumId w:val="12"/>
  </w:num>
  <w:num w:numId="6" w16cid:durableId="251398433">
    <w:abstractNumId w:val="19"/>
  </w:num>
  <w:num w:numId="7" w16cid:durableId="1965039910">
    <w:abstractNumId w:val="20"/>
  </w:num>
  <w:num w:numId="8" w16cid:durableId="745424457">
    <w:abstractNumId w:val="9"/>
  </w:num>
  <w:num w:numId="9" w16cid:durableId="597567438">
    <w:abstractNumId w:val="15"/>
  </w:num>
  <w:num w:numId="10" w16cid:durableId="1586114018">
    <w:abstractNumId w:val="2"/>
  </w:num>
  <w:num w:numId="11" w16cid:durableId="1744523893">
    <w:abstractNumId w:val="13"/>
  </w:num>
  <w:num w:numId="12" w16cid:durableId="1644771516">
    <w:abstractNumId w:val="14"/>
  </w:num>
  <w:num w:numId="13" w16cid:durableId="537543951">
    <w:abstractNumId w:val="0"/>
  </w:num>
  <w:num w:numId="14" w16cid:durableId="851726929">
    <w:abstractNumId w:val="16"/>
  </w:num>
  <w:num w:numId="15" w16cid:durableId="1388798098">
    <w:abstractNumId w:val="5"/>
  </w:num>
  <w:num w:numId="16" w16cid:durableId="1585185454">
    <w:abstractNumId w:val="1"/>
  </w:num>
  <w:num w:numId="17" w16cid:durableId="1443113554">
    <w:abstractNumId w:val="17"/>
  </w:num>
  <w:num w:numId="18" w16cid:durableId="1069377556">
    <w:abstractNumId w:val="7"/>
  </w:num>
  <w:num w:numId="19" w16cid:durableId="1777024220">
    <w:abstractNumId w:val="3"/>
  </w:num>
  <w:num w:numId="20" w16cid:durableId="310788191">
    <w:abstractNumId w:val="11"/>
  </w:num>
  <w:num w:numId="21" w16cid:durableId="1900093458">
    <w:abstractNumId w:val="4"/>
  </w:num>
  <w:num w:numId="22" w16cid:durableId="2134901502">
    <w:abstractNumId w:val="21"/>
  </w:num>
  <w:num w:numId="23" w16cid:durableId="534466452">
    <w:abstractNumId w:val="10"/>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hristian Smart">
    <w15:presenceInfo w15:providerId="Windows Live" w15:userId="e0887279637b4f96"/>
  </w15:person>
  <w15:person w15:author="Murray Cantor">
    <w15:presenceInfo w15:providerId="Windows Live" w15:userId="0e70076b00526d07"/>
  </w15:person>
  <w15:person w15:author="sateesh s kannegala">
    <w15:presenceInfo w15:providerId="Windows Live" w15:userId="03b5f14c945f98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doNotDisplayPageBoundaries/>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BC4"/>
    <w:rsid w:val="00003075"/>
    <w:rsid w:val="00003259"/>
    <w:rsid w:val="00005290"/>
    <w:rsid w:val="00005420"/>
    <w:rsid w:val="000057CD"/>
    <w:rsid w:val="00005AA3"/>
    <w:rsid w:val="000079C9"/>
    <w:rsid w:val="00007C5F"/>
    <w:rsid w:val="00010900"/>
    <w:rsid w:val="000109F0"/>
    <w:rsid w:val="00010AC6"/>
    <w:rsid w:val="000112D9"/>
    <w:rsid w:val="00011843"/>
    <w:rsid w:val="00012D40"/>
    <w:rsid w:val="00012E7B"/>
    <w:rsid w:val="0001348C"/>
    <w:rsid w:val="0001378A"/>
    <w:rsid w:val="0001383B"/>
    <w:rsid w:val="00013C2E"/>
    <w:rsid w:val="000143EA"/>
    <w:rsid w:val="000148AC"/>
    <w:rsid w:val="00014B26"/>
    <w:rsid w:val="000151D4"/>
    <w:rsid w:val="00016191"/>
    <w:rsid w:val="00016265"/>
    <w:rsid w:val="00016FEC"/>
    <w:rsid w:val="00017231"/>
    <w:rsid w:val="0002062C"/>
    <w:rsid w:val="00020772"/>
    <w:rsid w:val="0002177E"/>
    <w:rsid w:val="00021CD4"/>
    <w:rsid w:val="00021CE3"/>
    <w:rsid w:val="00021E5C"/>
    <w:rsid w:val="00022C61"/>
    <w:rsid w:val="00022FF5"/>
    <w:rsid w:val="0002335C"/>
    <w:rsid w:val="00025AAD"/>
    <w:rsid w:val="0002616C"/>
    <w:rsid w:val="00027E90"/>
    <w:rsid w:val="0003012F"/>
    <w:rsid w:val="00030368"/>
    <w:rsid w:val="000305E8"/>
    <w:rsid w:val="000305FF"/>
    <w:rsid w:val="00030990"/>
    <w:rsid w:val="0003193B"/>
    <w:rsid w:val="000320ED"/>
    <w:rsid w:val="000321B8"/>
    <w:rsid w:val="00032244"/>
    <w:rsid w:val="0003236D"/>
    <w:rsid w:val="0003242F"/>
    <w:rsid w:val="00032FE3"/>
    <w:rsid w:val="00034606"/>
    <w:rsid w:val="00034C98"/>
    <w:rsid w:val="00035CAE"/>
    <w:rsid w:val="00036C72"/>
    <w:rsid w:val="000409F2"/>
    <w:rsid w:val="00041460"/>
    <w:rsid w:val="00041478"/>
    <w:rsid w:val="00041F40"/>
    <w:rsid w:val="0004219A"/>
    <w:rsid w:val="000445AB"/>
    <w:rsid w:val="00044D7E"/>
    <w:rsid w:val="00044DC4"/>
    <w:rsid w:val="0004660A"/>
    <w:rsid w:val="000472D0"/>
    <w:rsid w:val="000501DD"/>
    <w:rsid w:val="000517FB"/>
    <w:rsid w:val="00051A55"/>
    <w:rsid w:val="00051D60"/>
    <w:rsid w:val="00053ED2"/>
    <w:rsid w:val="0005588F"/>
    <w:rsid w:val="00055EB8"/>
    <w:rsid w:val="00056CB5"/>
    <w:rsid w:val="000570A3"/>
    <w:rsid w:val="00062024"/>
    <w:rsid w:val="00062C5E"/>
    <w:rsid w:val="00063678"/>
    <w:rsid w:val="000636AD"/>
    <w:rsid w:val="00063E76"/>
    <w:rsid w:val="00064B7B"/>
    <w:rsid w:val="00064C84"/>
    <w:rsid w:val="00065748"/>
    <w:rsid w:val="00065938"/>
    <w:rsid w:val="00065A18"/>
    <w:rsid w:val="00065A8C"/>
    <w:rsid w:val="00067065"/>
    <w:rsid w:val="00070ADC"/>
    <w:rsid w:val="00072206"/>
    <w:rsid w:val="000724F2"/>
    <w:rsid w:val="00072567"/>
    <w:rsid w:val="00073009"/>
    <w:rsid w:val="00074D2A"/>
    <w:rsid w:val="00075C46"/>
    <w:rsid w:val="0007623C"/>
    <w:rsid w:val="00076311"/>
    <w:rsid w:val="00076C55"/>
    <w:rsid w:val="00077A6F"/>
    <w:rsid w:val="00081199"/>
    <w:rsid w:val="00081370"/>
    <w:rsid w:val="00081E44"/>
    <w:rsid w:val="00083EB0"/>
    <w:rsid w:val="00086225"/>
    <w:rsid w:val="00086670"/>
    <w:rsid w:val="000904D1"/>
    <w:rsid w:val="00092B0D"/>
    <w:rsid w:val="00092C31"/>
    <w:rsid w:val="00092E75"/>
    <w:rsid w:val="000957F5"/>
    <w:rsid w:val="00096311"/>
    <w:rsid w:val="00096CBF"/>
    <w:rsid w:val="000971BF"/>
    <w:rsid w:val="0009750B"/>
    <w:rsid w:val="0009797E"/>
    <w:rsid w:val="00097D4D"/>
    <w:rsid w:val="000A0032"/>
    <w:rsid w:val="000A43AD"/>
    <w:rsid w:val="000A44B8"/>
    <w:rsid w:val="000A4C66"/>
    <w:rsid w:val="000A4DAE"/>
    <w:rsid w:val="000A506F"/>
    <w:rsid w:val="000A50D4"/>
    <w:rsid w:val="000A5235"/>
    <w:rsid w:val="000A5430"/>
    <w:rsid w:val="000A6E79"/>
    <w:rsid w:val="000A7943"/>
    <w:rsid w:val="000A7D96"/>
    <w:rsid w:val="000B09C0"/>
    <w:rsid w:val="000B0DB4"/>
    <w:rsid w:val="000B1B64"/>
    <w:rsid w:val="000B1D65"/>
    <w:rsid w:val="000B1D96"/>
    <w:rsid w:val="000B3512"/>
    <w:rsid w:val="000B5AF0"/>
    <w:rsid w:val="000B5BAA"/>
    <w:rsid w:val="000B666B"/>
    <w:rsid w:val="000B6817"/>
    <w:rsid w:val="000B6C50"/>
    <w:rsid w:val="000B7F33"/>
    <w:rsid w:val="000C087A"/>
    <w:rsid w:val="000C0A9D"/>
    <w:rsid w:val="000C1347"/>
    <w:rsid w:val="000C1B0F"/>
    <w:rsid w:val="000C1F5D"/>
    <w:rsid w:val="000C23F2"/>
    <w:rsid w:val="000C26AA"/>
    <w:rsid w:val="000C3A0D"/>
    <w:rsid w:val="000C42AF"/>
    <w:rsid w:val="000C4615"/>
    <w:rsid w:val="000C4D6F"/>
    <w:rsid w:val="000C5753"/>
    <w:rsid w:val="000C596A"/>
    <w:rsid w:val="000C79F7"/>
    <w:rsid w:val="000D0275"/>
    <w:rsid w:val="000D0B52"/>
    <w:rsid w:val="000D1991"/>
    <w:rsid w:val="000D2028"/>
    <w:rsid w:val="000D268F"/>
    <w:rsid w:val="000D2F5B"/>
    <w:rsid w:val="000D34E4"/>
    <w:rsid w:val="000D41F7"/>
    <w:rsid w:val="000D4D8E"/>
    <w:rsid w:val="000D7D2F"/>
    <w:rsid w:val="000E04A5"/>
    <w:rsid w:val="000E0880"/>
    <w:rsid w:val="000E0B17"/>
    <w:rsid w:val="000E15FE"/>
    <w:rsid w:val="000E174E"/>
    <w:rsid w:val="000E44F9"/>
    <w:rsid w:val="000E5934"/>
    <w:rsid w:val="000E5D2C"/>
    <w:rsid w:val="000E7506"/>
    <w:rsid w:val="000F23BB"/>
    <w:rsid w:val="000F2532"/>
    <w:rsid w:val="000F3DDC"/>
    <w:rsid w:val="000F4340"/>
    <w:rsid w:val="000F62DC"/>
    <w:rsid w:val="000F66F3"/>
    <w:rsid w:val="000F6BBA"/>
    <w:rsid w:val="000F6DD0"/>
    <w:rsid w:val="000F7378"/>
    <w:rsid w:val="000F7BD0"/>
    <w:rsid w:val="0010192C"/>
    <w:rsid w:val="001043A5"/>
    <w:rsid w:val="00105F0E"/>
    <w:rsid w:val="00106054"/>
    <w:rsid w:val="001077AF"/>
    <w:rsid w:val="001079A7"/>
    <w:rsid w:val="00107EB7"/>
    <w:rsid w:val="0011000A"/>
    <w:rsid w:val="00110186"/>
    <w:rsid w:val="00110E0D"/>
    <w:rsid w:val="00111928"/>
    <w:rsid w:val="00112700"/>
    <w:rsid w:val="00112B8D"/>
    <w:rsid w:val="00113D67"/>
    <w:rsid w:val="00115057"/>
    <w:rsid w:val="00116487"/>
    <w:rsid w:val="001168C1"/>
    <w:rsid w:val="0011698D"/>
    <w:rsid w:val="001174FE"/>
    <w:rsid w:val="00117D61"/>
    <w:rsid w:val="00120463"/>
    <w:rsid w:val="00120E1D"/>
    <w:rsid w:val="00120E5C"/>
    <w:rsid w:val="001215D7"/>
    <w:rsid w:val="0012171A"/>
    <w:rsid w:val="00121743"/>
    <w:rsid w:val="001217F8"/>
    <w:rsid w:val="00121F33"/>
    <w:rsid w:val="00121FCE"/>
    <w:rsid w:val="00121FFA"/>
    <w:rsid w:val="00122219"/>
    <w:rsid w:val="001231C4"/>
    <w:rsid w:val="00123443"/>
    <w:rsid w:val="00123CF0"/>
    <w:rsid w:val="0012436F"/>
    <w:rsid w:val="001246C8"/>
    <w:rsid w:val="00124ED0"/>
    <w:rsid w:val="00125119"/>
    <w:rsid w:val="001253E4"/>
    <w:rsid w:val="00126159"/>
    <w:rsid w:val="0012636F"/>
    <w:rsid w:val="00126597"/>
    <w:rsid w:val="001268E0"/>
    <w:rsid w:val="00126ABF"/>
    <w:rsid w:val="001279CB"/>
    <w:rsid w:val="00127C82"/>
    <w:rsid w:val="00127F77"/>
    <w:rsid w:val="00130B81"/>
    <w:rsid w:val="00130F0B"/>
    <w:rsid w:val="00131216"/>
    <w:rsid w:val="00131401"/>
    <w:rsid w:val="00132334"/>
    <w:rsid w:val="00132C64"/>
    <w:rsid w:val="00133704"/>
    <w:rsid w:val="001353EB"/>
    <w:rsid w:val="001359BC"/>
    <w:rsid w:val="00137FDB"/>
    <w:rsid w:val="001409B0"/>
    <w:rsid w:val="00140B12"/>
    <w:rsid w:val="00141068"/>
    <w:rsid w:val="001411F0"/>
    <w:rsid w:val="00141A46"/>
    <w:rsid w:val="00142F6B"/>
    <w:rsid w:val="00143272"/>
    <w:rsid w:val="00145915"/>
    <w:rsid w:val="00145FAF"/>
    <w:rsid w:val="00146110"/>
    <w:rsid w:val="00146BE8"/>
    <w:rsid w:val="00147474"/>
    <w:rsid w:val="0014780D"/>
    <w:rsid w:val="00147B85"/>
    <w:rsid w:val="00151AB7"/>
    <w:rsid w:val="00151F18"/>
    <w:rsid w:val="00152816"/>
    <w:rsid w:val="00152D96"/>
    <w:rsid w:val="001532F7"/>
    <w:rsid w:val="00153C8A"/>
    <w:rsid w:val="00153FC8"/>
    <w:rsid w:val="001548A7"/>
    <w:rsid w:val="00155517"/>
    <w:rsid w:val="001559F3"/>
    <w:rsid w:val="00156A16"/>
    <w:rsid w:val="00156C72"/>
    <w:rsid w:val="00157216"/>
    <w:rsid w:val="00157F19"/>
    <w:rsid w:val="00160146"/>
    <w:rsid w:val="001613F4"/>
    <w:rsid w:val="00161CA1"/>
    <w:rsid w:val="00161EC9"/>
    <w:rsid w:val="001628CD"/>
    <w:rsid w:val="001637B8"/>
    <w:rsid w:val="001642EC"/>
    <w:rsid w:val="00165BD1"/>
    <w:rsid w:val="00165BDB"/>
    <w:rsid w:val="0017196E"/>
    <w:rsid w:val="00172CEA"/>
    <w:rsid w:val="00173308"/>
    <w:rsid w:val="00173439"/>
    <w:rsid w:val="00174041"/>
    <w:rsid w:val="0017426F"/>
    <w:rsid w:val="00174FFD"/>
    <w:rsid w:val="00175C8E"/>
    <w:rsid w:val="0017633D"/>
    <w:rsid w:val="00177B99"/>
    <w:rsid w:val="00180420"/>
    <w:rsid w:val="001815CD"/>
    <w:rsid w:val="001838D5"/>
    <w:rsid w:val="00183CE2"/>
    <w:rsid w:val="00183DAD"/>
    <w:rsid w:val="001853D0"/>
    <w:rsid w:val="00186059"/>
    <w:rsid w:val="00186890"/>
    <w:rsid w:val="00186AD0"/>
    <w:rsid w:val="00186C8E"/>
    <w:rsid w:val="00187753"/>
    <w:rsid w:val="00187A8E"/>
    <w:rsid w:val="00187A98"/>
    <w:rsid w:val="00187F22"/>
    <w:rsid w:val="001900F2"/>
    <w:rsid w:val="001906A2"/>
    <w:rsid w:val="00190D57"/>
    <w:rsid w:val="001914DA"/>
    <w:rsid w:val="001930DB"/>
    <w:rsid w:val="00193781"/>
    <w:rsid w:val="001943DB"/>
    <w:rsid w:val="00194E28"/>
    <w:rsid w:val="0019512F"/>
    <w:rsid w:val="00195C24"/>
    <w:rsid w:val="001968EC"/>
    <w:rsid w:val="00197BAB"/>
    <w:rsid w:val="00197C22"/>
    <w:rsid w:val="00197FDC"/>
    <w:rsid w:val="001A0914"/>
    <w:rsid w:val="001A0C73"/>
    <w:rsid w:val="001A10C8"/>
    <w:rsid w:val="001A12A2"/>
    <w:rsid w:val="001A170B"/>
    <w:rsid w:val="001A2140"/>
    <w:rsid w:val="001A32CE"/>
    <w:rsid w:val="001A41C4"/>
    <w:rsid w:val="001A44EA"/>
    <w:rsid w:val="001A5B8F"/>
    <w:rsid w:val="001A5C05"/>
    <w:rsid w:val="001A6590"/>
    <w:rsid w:val="001A74A4"/>
    <w:rsid w:val="001A76CA"/>
    <w:rsid w:val="001B125C"/>
    <w:rsid w:val="001B1852"/>
    <w:rsid w:val="001B21EF"/>
    <w:rsid w:val="001B289D"/>
    <w:rsid w:val="001B2EEA"/>
    <w:rsid w:val="001B3620"/>
    <w:rsid w:val="001B59F3"/>
    <w:rsid w:val="001B5B4B"/>
    <w:rsid w:val="001B6AF6"/>
    <w:rsid w:val="001B74D6"/>
    <w:rsid w:val="001B77BA"/>
    <w:rsid w:val="001C0BB3"/>
    <w:rsid w:val="001C19DB"/>
    <w:rsid w:val="001C1F0A"/>
    <w:rsid w:val="001C253F"/>
    <w:rsid w:val="001C263A"/>
    <w:rsid w:val="001C2D00"/>
    <w:rsid w:val="001C3128"/>
    <w:rsid w:val="001C355E"/>
    <w:rsid w:val="001C3EBE"/>
    <w:rsid w:val="001C4C15"/>
    <w:rsid w:val="001C554B"/>
    <w:rsid w:val="001C55B4"/>
    <w:rsid w:val="001C5D5E"/>
    <w:rsid w:val="001C5FBC"/>
    <w:rsid w:val="001C7313"/>
    <w:rsid w:val="001C79C0"/>
    <w:rsid w:val="001C7E86"/>
    <w:rsid w:val="001D0439"/>
    <w:rsid w:val="001D18DC"/>
    <w:rsid w:val="001D19BD"/>
    <w:rsid w:val="001D1B74"/>
    <w:rsid w:val="001D246C"/>
    <w:rsid w:val="001D591F"/>
    <w:rsid w:val="001D5E57"/>
    <w:rsid w:val="001D7AC2"/>
    <w:rsid w:val="001D7AE7"/>
    <w:rsid w:val="001E108F"/>
    <w:rsid w:val="001E154A"/>
    <w:rsid w:val="001E1738"/>
    <w:rsid w:val="001E1E87"/>
    <w:rsid w:val="001E2FF5"/>
    <w:rsid w:val="001E71EA"/>
    <w:rsid w:val="001F023A"/>
    <w:rsid w:val="001F0846"/>
    <w:rsid w:val="001F135C"/>
    <w:rsid w:val="001F166D"/>
    <w:rsid w:val="001F1857"/>
    <w:rsid w:val="001F61F2"/>
    <w:rsid w:val="001F63F7"/>
    <w:rsid w:val="001F6759"/>
    <w:rsid w:val="001F6D89"/>
    <w:rsid w:val="001F73DF"/>
    <w:rsid w:val="001F75FF"/>
    <w:rsid w:val="001F7CFD"/>
    <w:rsid w:val="00200395"/>
    <w:rsid w:val="002008A2"/>
    <w:rsid w:val="00201FA8"/>
    <w:rsid w:val="00202908"/>
    <w:rsid w:val="002038FB"/>
    <w:rsid w:val="00204E49"/>
    <w:rsid w:val="00205064"/>
    <w:rsid w:val="00205B57"/>
    <w:rsid w:val="00205E27"/>
    <w:rsid w:val="00206345"/>
    <w:rsid w:val="00206990"/>
    <w:rsid w:val="00206F66"/>
    <w:rsid w:val="002070F2"/>
    <w:rsid w:val="00207A18"/>
    <w:rsid w:val="00207D32"/>
    <w:rsid w:val="00211309"/>
    <w:rsid w:val="0021219F"/>
    <w:rsid w:val="002121A2"/>
    <w:rsid w:val="0021322B"/>
    <w:rsid w:val="00213971"/>
    <w:rsid w:val="002145C9"/>
    <w:rsid w:val="0021618F"/>
    <w:rsid w:val="00217695"/>
    <w:rsid w:val="00220026"/>
    <w:rsid w:val="00220E11"/>
    <w:rsid w:val="00222A86"/>
    <w:rsid w:val="00222C21"/>
    <w:rsid w:val="00223AED"/>
    <w:rsid w:val="00223B18"/>
    <w:rsid w:val="00224471"/>
    <w:rsid w:val="00224C1A"/>
    <w:rsid w:val="00225213"/>
    <w:rsid w:val="00226300"/>
    <w:rsid w:val="002266A0"/>
    <w:rsid w:val="00226E36"/>
    <w:rsid w:val="0022764F"/>
    <w:rsid w:val="00227A6C"/>
    <w:rsid w:val="00230BF4"/>
    <w:rsid w:val="002315F3"/>
    <w:rsid w:val="00232C8C"/>
    <w:rsid w:val="00233AC4"/>
    <w:rsid w:val="00233CBF"/>
    <w:rsid w:val="0023414D"/>
    <w:rsid w:val="00234213"/>
    <w:rsid w:val="00234BF7"/>
    <w:rsid w:val="00234FEA"/>
    <w:rsid w:val="002350A1"/>
    <w:rsid w:val="00235274"/>
    <w:rsid w:val="0023581F"/>
    <w:rsid w:val="002365D5"/>
    <w:rsid w:val="00236E6C"/>
    <w:rsid w:val="00240394"/>
    <w:rsid w:val="0024344E"/>
    <w:rsid w:val="002443C8"/>
    <w:rsid w:val="00244A84"/>
    <w:rsid w:val="00244A9E"/>
    <w:rsid w:val="00245C30"/>
    <w:rsid w:val="00246C05"/>
    <w:rsid w:val="00246D25"/>
    <w:rsid w:val="00247AB2"/>
    <w:rsid w:val="00252110"/>
    <w:rsid w:val="00253007"/>
    <w:rsid w:val="00253585"/>
    <w:rsid w:val="00254EFE"/>
    <w:rsid w:val="00255655"/>
    <w:rsid w:val="002558AA"/>
    <w:rsid w:val="0025651D"/>
    <w:rsid w:val="00256F02"/>
    <w:rsid w:val="00257F46"/>
    <w:rsid w:val="002609EC"/>
    <w:rsid w:val="00260B5C"/>
    <w:rsid w:val="002617CE"/>
    <w:rsid w:val="00261DA4"/>
    <w:rsid w:val="00262188"/>
    <w:rsid w:val="00262717"/>
    <w:rsid w:val="00262A4F"/>
    <w:rsid w:val="00262AE2"/>
    <w:rsid w:val="0026497E"/>
    <w:rsid w:val="002659F0"/>
    <w:rsid w:val="00265A97"/>
    <w:rsid w:val="00265B4A"/>
    <w:rsid w:val="00265BFA"/>
    <w:rsid w:val="00266E2E"/>
    <w:rsid w:val="00267626"/>
    <w:rsid w:val="00270E86"/>
    <w:rsid w:val="00271FAF"/>
    <w:rsid w:val="00272EA6"/>
    <w:rsid w:val="002732AD"/>
    <w:rsid w:val="00273474"/>
    <w:rsid w:val="00274746"/>
    <w:rsid w:val="00274B76"/>
    <w:rsid w:val="00274FBD"/>
    <w:rsid w:val="0027546B"/>
    <w:rsid w:val="00275DDE"/>
    <w:rsid w:val="002762B8"/>
    <w:rsid w:val="002763E4"/>
    <w:rsid w:val="0027748E"/>
    <w:rsid w:val="002801BB"/>
    <w:rsid w:val="00280B20"/>
    <w:rsid w:val="00280C3F"/>
    <w:rsid w:val="002813E8"/>
    <w:rsid w:val="00281A9E"/>
    <w:rsid w:val="002822B4"/>
    <w:rsid w:val="00282A93"/>
    <w:rsid w:val="00282AB5"/>
    <w:rsid w:val="00284B70"/>
    <w:rsid w:val="00285CF9"/>
    <w:rsid w:val="002865EF"/>
    <w:rsid w:val="002869E0"/>
    <w:rsid w:val="00286CCE"/>
    <w:rsid w:val="002876EC"/>
    <w:rsid w:val="002907D2"/>
    <w:rsid w:val="002915FE"/>
    <w:rsid w:val="00291CA9"/>
    <w:rsid w:val="00292A47"/>
    <w:rsid w:val="00293189"/>
    <w:rsid w:val="00293215"/>
    <w:rsid w:val="00295064"/>
    <w:rsid w:val="00295200"/>
    <w:rsid w:val="002956CE"/>
    <w:rsid w:val="00295D45"/>
    <w:rsid w:val="0029631D"/>
    <w:rsid w:val="002965BA"/>
    <w:rsid w:val="00297DCD"/>
    <w:rsid w:val="00297E5E"/>
    <w:rsid w:val="002A1B4E"/>
    <w:rsid w:val="002A264E"/>
    <w:rsid w:val="002A2EDB"/>
    <w:rsid w:val="002A30BB"/>
    <w:rsid w:val="002A3713"/>
    <w:rsid w:val="002A4763"/>
    <w:rsid w:val="002A4CF4"/>
    <w:rsid w:val="002A580B"/>
    <w:rsid w:val="002A6C42"/>
    <w:rsid w:val="002B074E"/>
    <w:rsid w:val="002B08A1"/>
    <w:rsid w:val="002B0BD1"/>
    <w:rsid w:val="002B0ECD"/>
    <w:rsid w:val="002B1652"/>
    <w:rsid w:val="002B29E0"/>
    <w:rsid w:val="002B35D1"/>
    <w:rsid w:val="002B3E51"/>
    <w:rsid w:val="002B41C4"/>
    <w:rsid w:val="002B44A4"/>
    <w:rsid w:val="002B53B5"/>
    <w:rsid w:val="002B7A14"/>
    <w:rsid w:val="002C0660"/>
    <w:rsid w:val="002C0BA0"/>
    <w:rsid w:val="002C171D"/>
    <w:rsid w:val="002C1D62"/>
    <w:rsid w:val="002C1FB4"/>
    <w:rsid w:val="002C2219"/>
    <w:rsid w:val="002C3A5F"/>
    <w:rsid w:val="002C5364"/>
    <w:rsid w:val="002C5CA1"/>
    <w:rsid w:val="002C5D58"/>
    <w:rsid w:val="002C68F6"/>
    <w:rsid w:val="002C78AD"/>
    <w:rsid w:val="002C7DBA"/>
    <w:rsid w:val="002D0574"/>
    <w:rsid w:val="002D2145"/>
    <w:rsid w:val="002D3654"/>
    <w:rsid w:val="002D36C2"/>
    <w:rsid w:val="002D46CC"/>
    <w:rsid w:val="002D4EE3"/>
    <w:rsid w:val="002D5314"/>
    <w:rsid w:val="002D61AF"/>
    <w:rsid w:val="002D6624"/>
    <w:rsid w:val="002D6899"/>
    <w:rsid w:val="002D6B9C"/>
    <w:rsid w:val="002D7754"/>
    <w:rsid w:val="002D7D62"/>
    <w:rsid w:val="002E00A5"/>
    <w:rsid w:val="002E06D6"/>
    <w:rsid w:val="002E0764"/>
    <w:rsid w:val="002E1660"/>
    <w:rsid w:val="002E2624"/>
    <w:rsid w:val="002E4402"/>
    <w:rsid w:val="002E4D40"/>
    <w:rsid w:val="002E6ED7"/>
    <w:rsid w:val="002E717A"/>
    <w:rsid w:val="002E7DCB"/>
    <w:rsid w:val="002F0CDB"/>
    <w:rsid w:val="002F13A5"/>
    <w:rsid w:val="002F1C89"/>
    <w:rsid w:val="002F2216"/>
    <w:rsid w:val="002F3279"/>
    <w:rsid w:val="002F38F7"/>
    <w:rsid w:val="002F3BA3"/>
    <w:rsid w:val="002F3D10"/>
    <w:rsid w:val="002F4327"/>
    <w:rsid w:val="002F5149"/>
    <w:rsid w:val="002F5DE6"/>
    <w:rsid w:val="002F5E61"/>
    <w:rsid w:val="002F70C2"/>
    <w:rsid w:val="003000C6"/>
    <w:rsid w:val="00301211"/>
    <w:rsid w:val="00301D78"/>
    <w:rsid w:val="0030278A"/>
    <w:rsid w:val="00302E49"/>
    <w:rsid w:val="00303D10"/>
    <w:rsid w:val="00303D64"/>
    <w:rsid w:val="003049AE"/>
    <w:rsid w:val="0030534B"/>
    <w:rsid w:val="003056AF"/>
    <w:rsid w:val="00307B82"/>
    <w:rsid w:val="00310E4B"/>
    <w:rsid w:val="00311D21"/>
    <w:rsid w:val="00311D4F"/>
    <w:rsid w:val="00312DCC"/>
    <w:rsid w:val="00312DE3"/>
    <w:rsid w:val="00312EAF"/>
    <w:rsid w:val="00312F95"/>
    <w:rsid w:val="0031330A"/>
    <w:rsid w:val="0031581A"/>
    <w:rsid w:val="003159C9"/>
    <w:rsid w:val="00315F95"/>
    <w:rsid w:val="0031707B"/>
    <w:rsid w:val="00320C4D"/>
    <w:rsid w:val="003210A9"/>
    <w:rsid w:val="00321F2D"/>
    <w:rsid w:val="0032225F"/>
    <w:rsid w:val="003225A8"/>
    <w:rsid w:val="00322DEB"/>
    <w:rsid w:val="00323E33"/>
    <w:rsid w:val="00324334"/>
    <w:rsid w:val="00330485"/>
    <w:rsid w:val="003313EC"/>
    <w:rsid w:val="00332598"/>
    <w:rsid w:val="00332C92"/>
    <w:rsid w:val="00333243"/>
    <w:rsid w:val="003352F3"/>
    <w:rsid w:val="00335312"/>
    <w:rsid w:val="003369BA"/>
    <w:rsid w:val="00336B46"/>
    <w:rsid w:val="00336BE2"/>
    <w:rsid w:val="00336C1A"/>
    <w:rsid w:val="003370ED"/>
    <w:rsid w:val="00337F8D"/>
    <w:rsid w:val="00340348"/>
    <w:rsid w:val="003434AB"/>
    <w:rsid w:val="0034398F"/>
    <w:rsid w:val="00347EC6"/>
    <w:rsid w:val="00351085"/>
    <w:rsid w:val="003517CC"/>
    <w:rsid w:val="0035201A"/>
    <w:rsid w:val="003526FA"/>
    <w:rsid w:val="0035308E"/>
    <w:rsid w:val="00354816"/>
    <w:rsid w:val="00354AB4"/>
    <w:rsid w:val="00354E87"/>
    <w:rsid w:val="003558DA"/>
    <w:rsid w:val="003562E9"/>
    <w:rsid w:val="00356390"/>
    <w:rsid w:val="003573E7"/>
    <w:rsid w:val="0035776C"/>
    <w:rsid w:val="00357864"/>
    <w:rsid w:val="00360908"/>
    <w:rsid w:val="00361332"/>
    <w:rsid w:val="003614AA"/>
    <w:rsid w:val="00361B2A"/>
    <w:rsid w:val="003621A2"/>
    <w:rsid w:val="00362A9D"/>
    <w:rsid w:val="003646DE"/>
    <w:rsid w:val="00364E4B"/>
    <w:rsid w:val="00365BCE"/>
    <w:rsid w:val="00366C15"/>
    <w:rsid w:val="0037008D"/>
    <w:rsid w:val="003702DF"/>
    <w:rsid w:val="003702FF"/>
    <w:rsid w:val="003713D7"/>
    <w:rsid w:val="00372F05"/>
    <w:rsid w:val="0037317A"/>
    <w:rsid w:val="003732BA"/>
    <w:rsid w:val="003737CE"/>
    <w:rsid w:val="00374B89"/>
    <w:rsid w:val="00375491"/>
    <w:rsid w:val="00375C40"/>
    <w:rsid w:val="00375C9E"/>
    <w:rsid w:val="0037647B"/>
    <w:rsid w:val="00376A47"/>
    <w:rsid w:val="003773CC"/>
    <w:rsid w:val="003805BD"/>
    <w:rsid w:val="00380E26"/>
    <w:rsid w:val="00381603"/>
    <w:rsid w:val="00382706"/>
    <w:rsid w:val="00385561"/>
    <w:rsid w:val="0038608E"/>
    <w:rsid w:val="00387B81"/>
    <w:rsid w:val="0039013C"/>
    <w:rsid w:val="003901FE"/>
    <w:rsid w:val="00390588"/>
    <w:rsid w:val="003930A2"/>
    <w:rsid w:val="003930C1"/>
    <w:rsid w:val="0039326B"/>
    <w:rsid w:val="00393FC8"/>
    <w:rsid w:val="003944FD"/>
    <w:rsid w:val="00394568"/>
    <w:rsid w:val="00395CF0"/>
    <w:rsid w:val="00395EF9"/>
    <w:rsid w:val="00396E6D"/>
    <w:rsid w:val="003978CD"/>
    <w:rsid w:val="003A05DD"/>
    <w:rsid w:val="003A110C"/>
    <w:rsid w:val="003A2843"/>
    <w:rsid w:val="003A2B3D"/>
    <w:rsid w:val="003A2DDB"/>
    <w:rsid w:val="003A3E25"/>
    <w:rsid w:val="003A4B13"/>
    <w:rsid w:val="003A4B31"/>
    <w:rsid w:val="003A6C93"/>
    <w:rsid w:val="003B0541"/>
    <w:rsid w:val="003B0B0A"/>
    <w:rsid w:val="003B166C"/>
    <w:rsid w:val="003B19EB"/>
    <w:rsid w:val="003B1E30"/>
    <w:rsid w:val="003B2468"/>
    <w:rsid w:val="003B2557"/>
    <w:rsid w:val="003B27BF"/>
    <w:rsid w:val="003B2D65"/>
    <w:rsid w:val="003B2D69"/>
    <w:rsid w:val="003B46AC"/>
    <w:rsid w:val="003B490B"/>
    <w:rsid w:val="003B5094"/>
    <w:rsid w:val="003B6CDB"/>
    <w:rsid w:val="003B7A42"/>
    <w:rsid w:val="003B7B64"/>
    <w:rsid w:val="003C05A2"/>
    <w:rsid w:val="003C0B83"/>
    <w:rsid w:val="003C3209"/>
    <w:rsid w:val="003C3377"/>
    <w:rsid w:val="003C33DF"/>
    <w:rsid w:val="003C3914"/>
    <w:rsid w:val="003C39CA"/>
    <w:rsid w:val="003C3C61"/>
    <w:rsid w:val="003C3F09"/>
    <w:rsid w:val="003C3FA6"/>
    <w:rsid w:val="003C43C0"/>
    <w:rsid w:val="003C4774"/>
    <w:rsid w:val="003C5456"/>
    <w:rsid w:val="003C56A7"/>
    <w:rsid w:val="003C6776"/>
    <w:rsid w:val="003C73D3"/>
    <w:rsid w:val="003C7D25"/>
    <w:rsid w:val="003D2317"/>
    <w:rsid w:val="003D296A"/>
    <w:rsid w:val="003D3730"/>
    <w:rsid w:val="003D3C52"/>
    <w:rsid w:val="003D52C4"/>
    <w:rsid w:val="003D5359"/>
    <w:rsid w:val="003D5493"/>
    <w:rsid w:val="003D6604"/>
    <w:rsid w:val="003E0DB1"/>
    <w:rsid w:val="003E1F08"/>
    <w:rsid w:val="003E2A02"/>
    <w:rsid w:val="003E384C"/>
    <w:rsid w:val="003E4078"/>
    <w:rsid w:val="003E4180"/>
    <w:rsid w:val="003E4320"/>
    <w:rsid w:val="003E4C62"/>
    <w:rsid w:val="003E519B"/>
    <w:rsid w:val="003E534F"/>
    <w:rsid w:val="003E55D3"/>
    <w:rsid w:val="003E5D56"/>
    <w:rsid w:val="003E6C8E"/>
    <w:rsid w:val="003E7084"/>
    <w:rsid w:val="003E7537"/>
    <w:rsid w:val="003E7A3C"/>
    <w:rsid w:val="003F016A"/>
    <w:rsid w:val="003F09BA"/>
    <w:rsid w:val="003F1CE3"/>
    <w:rsid w:val="003F4AD3"/>
    <w:rsid w:val="003F5208"/>
    <w:rsid w:val="003F60F4"/>
    <w:rsid w:val="003F699B"/>
    <w:rsid w:val="003F6BDC"/>
    <w:rsid w:val="003F7163"/>
    <w:rsid w:val="003F74E4"/>
    <w:rsid w:val="00401205"/>
    <w:rsid w:val="00405E04"/>
    <w:rsid w:val="00406ACF"/>
    <w:rsid w:val="00406CC6"/>
    <w:rsid w:val="0041083E"/>
    <w:rsid w:val="00410BAD"/>
    <w:rsid w:val="00411D50"/>
    <w:rsid w:val="0041228E"/>
    <w:rsid w:val="00412AE3"/>
    <w:rsid w:val="00414128"/>
    <w:rsid w:val="00414782"/>
    <w:rsid w:val="0041483C"/>
    <w:rsid w:val="00414DD1"/>
    <w:rsid w:val="004156E7"/>
    <w:rsid w:val="00415B3C"/>
    <w:rsid w:val="00415D68"/>
    <w:rsid w:val="00416873"/>
    <w:rsid w:val="0041773C"/>
    <w:rsid w:val="00417B28"/>
    <w:rsid w:val="004200ED"/>
    <w:rsid w:val="00420682"/>
    <w:rsid w:val="0042166D"/>
    <w:rsid w:val="00421F12"/>
    <w:rsid w:val="00422207"/>
    <w:rsid w:val="004225EE"/>
    <w:rsid w:val="00424296"/>
    <w:rsid w:val="004242B7"/>
    <w:rsid w:val="004244B2"/>
    <w:rsid w:val="00424DEB"/>
    <w:rsid w:val="00425791"/>
    <w:rsid w:val="00425D8B"/>
    <w:rsid w:val="00427081"/>
    <w:rsid w:val="00427163"/>
    <w:rsid w:val="00427506"/>
    <w:rsid w:val="004308E6"/>
    <w:rsid w:val="00431FBB"/>
    <w:rsid w:val="004358F0"/>
    <w:rsid w:val="00436AC3"/>
    <w:rsid w:val="00437712"/>
    <w:rsid w:val="00437BC1"/>
    <w:rsid w:val="00440868"/>
    <w:rsid w:val="00440E9B"/>
    <w:rsid w:val="00441066"/>
    <w:rsid w:val="0044407E"/>
    <w:rsid w:val="0044467D"/>
    <w:rsid w:val="00444A64"/>
    <w:rsid w:val="00444E09"/>
    <w:rsid w:val="00444F6F"/>
    <w:rsid w:val="0044528A"/>
    <w:rsid w:val="00445569"/>
    <w:rsid w:val="00445E50"/>
    <w:rsid w:val="00446BFF"/>
    <w:rsid w:val="0044747A"/>
    <w:rsid w:val="00447482"/>
    <w:rsid w:val="00447565"/>
    <w:rsid w:val="004500AD"/>
    <w:rsid w:val="004504C8"/>
    <w:rsid w:val="00450AE1"/>
    <w:rsid w:val="00451A2C"/>
    <w:rsid w:val="00451D00"/>
    <w:rsid w:val="004528AF"/>
    <w:rsid w:val="00452D9C"/>
    <w:rsid w:val="00452F6E"/>
    <w:rsid w:val="004538D3"/>
    <w:rsid w:val="00453BE3"/>
    <w:rsid w:val="00454E4F"/>
    <w:rsid w:val="00455F19"/>
    <w:rsid w:val="00455F36"/>
    <w:rsid w:val="00455FE4"/>
    <w:rsid w:val="004566C7"/>
    <w:rsid w:val="004572C7"/>
    <w:rsid w:val="004575B4"/>
    <w:rsid w:val="0045765E"/>
    <w:rsid w:val="0046091C"/>
    <w:rsid w:val="00460A70"/>
    <w:rsid w:val="004616D9"/>
    <w:rsid w:val="0046172A"/>
    <w:rsid w:val="00461D89"/>
    <w:rsid w:val="004623C8"/>
    <w:rsid w:val="0046359D"/>
    <w:rsid w:val="00463FD9"/>
    <w:rsid w:val="004647DF"/>
    <w:rsid w:val="004656B0"/>
    <w:rsid w:val="00465777"/>
    <w:rsid w:val="00465C86"/>
    <w:rsid w:val="00465CDE"/>
    <w:rsid w:val="00466006"/>
    <w:rsid w:val="00466297"/>
    <w:rsid w:val="00466AF2"/>
    <w:rsid w:val="00467155"/>
    <w:rsid w:val="004704AC"/>
    <w:rsid w:val="0047126D"/>
    <w:rsid w:val="004729DE"/>
    <w:rsid w:val="004730E4"/>
    <w:rsid w:val="00474AB6"/>
    <w:rsid w:val="004753F7"/>
    <w:rsid w:val="004770D7"/>
    <w:rsid w:val="00483957"/>
    <w:rsid w:val="00483B56"/>
    <w:rsid w:val="00483B88"/>
    <w:rsid w:val="00483F6B"/>
    <w:rsid w:val="004856BA"/>
    <w:rsid w:val="00486F94"/>
    <w:rsid w:val="00487417"/>
    <w:rsid w:val="004875B7"/>
    <w:rsid w:val="00487D7E"/>
    <w:rsid w:val="004906A6"/>
    <w:rsid w:val="00491255"/>
    <w:rsid w:val="0049323F"/>
    <w:rsid w:val="004932AE"/>
    <w:rsid w:val="00493805"/>
    <w:rsid w:val="004938AF"/>
    <w:rsid w:val="00494F89"/>
    <w:rsid w:val="00496062"/>
    <w:rsid w:val="004962B2"/>
    <w:rsid w:val="0049635D"/>
    <w:rsid w:val="00496D23"/>
    <w:rsid w:val="00496D8C"/>
    <w:rsid w:val="00496E28"/>
    <w:rsid w:val="00497888"/>
    <w:rsid w:val="004978F7"/>
    <w:rsid w:val="004A0786"/>
    <w:rsid w:val="004A095A"/>
    <w:rsid w:val="004A0EA4"/>
    <w:rsid w:val="004A3558"/>
    <w:rsid w:val="004A366D"/>
    <w:rsid w:val="004A3D39"/>
    <w:rsid w:val="004A47AF"/>
    <w:rsid w:val="004A4A8E"/>
    <w:rsid w:val="004A595A"/>
    <w:rsid w:val="004A662D"/>
    <w:rsid w:val="004A67F9"/>
    <w:rsid w:val="004A7EA6"/>
    <w:rsid w:val="004B15DE"/>
    <w:rsid w:val="004B1B13"/>
    <w:rsid w:val="004B1D5B"/>
    <w:rsid w:val="004B1D62"/>
    <w:rsid w:val="004B3A5F"/>
    <w:rsid w:val="004B3ACD"/>
    <w:rsid w:val="004B439B"/>
    <w:rsid w:val="004B4623"/>
    <w:rsid w:val="004B47C3"/>
    <w:rsid w:val="004B66C2"/>
    <w:rsid w:val="004B6CD2"/>
    <w:rsid w:val="004B7C0A"/>
    <w:rsid w:val="004B7E45"/>
    <w:rsid w:val="004B7EF4"/>
    <w:rsid w:val="004C066A"/>
    <w:rsid w:val="004C0AE1"/>
    <w:rsid w:val="004C31A7"/>
    <w:rsid w:val="004C3E84"/>
    <w:rsid w:val="004C5384"/>
    <w:rsid w:val="004C552D"/>
    <w:rsid w:val="004C56DD"/>
    <w:rsid w:val="004C6A2C"/>
    <w:rsid w:val="004C71EC"/>
    <w:rsid w:val="004D005D"/>
    <w:rsid w:val="004D0371"/>
    <w:rsid w:val="004D0E1B"/>
    <w:rsid w:val="004D1EC2"/>
    <w:rsid w:val="004D1F09"/>
    <w:rsid w:val="004D29DF"/>
    <w:rsid w:val="004D2CC6"/>
    <w:rsid w:val="004D44D2"/>
    <w:rsid w:val="004D4665"/>
    <w:rsid w:val="004D47FE"/>
    <w:rsid w:val="004D48BD"/>
    <w:rsid w:val="004D51AA"/>
    <w:rsid w:val="004D5280"/>
    <w:rsid w:val="004D564A"/>
    <w:rsid w:val="004D576E"/>
    <w:rsid w:val="004D59C7"/>
    <w:rsid w:val="004D77B0"/>
    <w:rsid w:val="004E054E"/>
    <w:rsid w:val="004E05F4"/>
    <w:rsid w:val="004E156D"/>
    <w:rsid w:val="004E1C07"/>
    <w:rsid w:val="004E29C1"/>
    <w:rsid w:val="004E2BC4"/>
    <w:rsid w:val="004E4919"/>
    <w:rsid w:val="004E4EC1"/>
    <w:rsid w:val="004E50BC"/>
    <w:rsid w:val="004E5172"/>
    <w:rsid w:val="004E6F54"/>
    <w:rsid w:val="004E7B8C"/>
    <w:rsid w:val="004F1CD8"/>
    <w:rsid w:val="004F321A"/>
    <w:rsid w:val="004F350C"/>
    <w:rsid w:val="004F385F"/>
    <w:rsid w:val="004F4042"/>
    <w:rsid w:val="004F41D8"/>
    <w:rsid w:val="004F5227"/>
    <w:rsid w:val="005002F1"/>
    <w:rsid w:val="00501BCF"/>
    <w:rsid w:val="00503896"/>
    <w:rsid w:val="00503CC6"/>
    <w:rsid w:val="005056F9"/>
    <w:rsid w:val="005060C2"/>
    <w:rsid w:val="00506835"/>
    <w:rsid w:val="00512187"/>
    <w:rsid w:val="00512639"/>
    <w:rsid w:val="00512B85"/>
    <w:rsid w:val="00512D66"/>
    <w:rsid w:val="00513072"/>
    <w:rsid w:val="00513548"/>
    <w:rsid w:val="00513732"/>
    <w:rsid w:val="00513B8F"/>
    <w:rsid w:val="00515323"/>
    <w:rsid w:val="0051561C"/>
    <w:rsid w:val="00515B76"/>
    <w:rsid w:val="00515EFC"/>
    <w:rsid w:val="005162C0"/>
    <w:rsid w:val="00516587"/>
    <w:rsid w:val="00516C6F"/>
    <w:rsid w:val="0051728E"/>
    <w:rsid w:val="00517B18"/>
    <w:rsid w:val="00520740"/>
    <w:rsid w:val="00520B38"/>
    <w:rsid w:val="00521555"/>
    <w:rsid w:val="00521F39"/>
    <w:rsid w:val="00523163"/>
    <w:rsid w:val="00523AF9"/>
    <w:rsid w:val="00523B50"/>
    <w:rsid w:val="0052424C"/>
    <w:rsid w:val="00525919"/>
    <w:rsid w:val="005261EF"/>
    <w:rsid w:val="005262C3"/>
    <w:rsid w:val="005262FA"/>
    <w:rsid w:val="005269D0"/>
    <w:rsid w:val="0052709F"/>
    <w:rsid w:val="00530BC9"/>
    <w:rsid w:val="00530D26"/>
    <w:rsid w:val="00530D35"/>
    <w:rsid w:val="00530E54"/>
    <w:rsid w:val="00530F8C"/>
    <w:rsid w:val="00531898"/>
    <w:rsid w:val="00531F08"/>
    <w:rsid w:val="00531FD8"/>
    <w:rsid w:val="00532200"/>
    <w:rsid w:val="00533474"/>
    <w:rsid w:val="0053413A"/>
    <w:rsid w:val="00535761"/>
    <w:rsid w:val="00535A7E"/>
    <w:rsid w:val="005363F1"/>
    <w:rsid w:val="00537B96"/>
    <w:rsid w:val="00540953"/>
    <w:rsid w:val="0054327B"/>
    <w:rsid w:val="005449DB"/>
    <w:rsid w:val="0054517F"/>
    <w:rsid w:val="0054520B"/>
    <w:rsid w:val="0054575B"/>
    <w:rsid w:val="0054726C"/>
    <w:rsid w:val="0054771E"/>
    <w:rsid w:val="0054775E"/>
    <w:rsid w:val="00547829"/>
    <w:rsid w:val="00547935"/>
    <w:rsid w:val="00547978"/>
    <w:rsid w:val="00547C1C"/>
    <w:rsid w:val="005504EC"/>
    <w:rsid w:val="005505C1"/>
    <w:rsid w:val="00550B71"/>
    <w:rsid w:val="00551217"/>
    <w:rsid w:val="00552F1F"/>
    <w:rsid w:val="00554C26"/>
    <w:rsid w:val="0055592D"/>
    <w:rsid w:val="005571E3"/>
    <w:rsid w:val="005578CF"/>
    <w:rsid w:val="005602F6"/>
    <w:rsid w:val="00560917"/>
    <w:rsid w:val="00560B5E"/>
    <w:rsid w:val="005613BC"/>
    <w:rsid w:val="00562C59"/>
    <w:rsid w:val="00563243"/>
    <w:rsid w:val="00564A1E"/>
    <w:rsid w:val="00564E2F"/>
    <w:rsid w:val="00565FE9"/>
    <w:rsid w:val="00566354"/>
    <w:rsid w:val="005669C5"/>
    <w:rsid w:val="00566E2F"/>
    <w:rsid w:val="005678F1"/>
    <w:rsid w:val="0057001B"/>
    <w:rsid w:val="005709EA"/>
    <w:rsid w:val="00571204"/>
    <w:rsid w:val="00571DD4"/>
    <w:rsid w:val="00572FD3"/>
    <w:rsid w:val="005733BC"/>
    <w:rsid w:val="00573DED"/>
    <w:rsid w:val="00574DFE"/>
    <w:rsid w:val="00574F15"/>
    <w:rsid w:val="00576B77"/>
    <w:rsid w:val="00576D34"/>
    <w:rsid w:val="00576F78"/>
    <w:rsid w:val="005771B3"/>
    <w:rsid w:val="005776F5"/>
    <w:rsid w:val="00577CC3"/>
    <w:rsid w:val="00580259"/>
    <w:rsid w:val="00580579"/>
    <w:rsid w:val="00580BB1"/>
    <w:rsid w:val="00580E0D"/>
    <w:rsid w:val="00581465"/>
    <w:rsid w:val="005829B6"/>
    <w:rsid w:val="00582E3C"/>
    <w:rsid w:val="00582F19"/>
    <w:rsid w:val="00584F9F"/>
    <w:rsid w:val="00585F33"/>
    <w:rsid w:val="005862E2"/>
    <w:rsid w:val="00586310"/>
    <w:rsid w:val="00586C1E"/>
    <w:rsid w:val="005870F2"/>
    <w:rsid w:val="00590611"/>
    <w:rsid w:val="005928A3"/>
    <w:rsid w:val="00593BED"/>
    <w:rsid w:val="00594024"/>
    <w:rsid w:val="00595D18"/>
    <w:rsid w:val="00595FA4"/>
    <w:rsid w:val="0059603D"/>
    <w:rsid w:val="0059614A"/>
    <w:rsid w:val="005967BB"/>
    <w:rsid w:val="00596A1E"/>
    <w:rsid w:val="00597156"/>
    <w:rsid w:val="005A0E1D"/>
    <w:rsid w:val="005A14AD"/>
    <w:rsid w:val="005A1670"/>
    <w:rsid w:val="005A3541"/>
    <w:rsid w:val="005A3BEF"/>
    <w:rsid w:val="005A436D"/>
    <w:rsid w:val="005A4957"/>
    <w:rsid w:val="005A4A19"/>
    <w:rsid w:val="005A4BCE"/>
    <w:rsid w:val="005A616A"/>
    <w:rsid w:val="005A64DD"/>
    <w:rsid w:val="005A6794"/>
    <w:rsid w:val="005A6E2D"/>
    <w:rsid w:val="005A71DE"/>
    <w:rsid w:val="005A732F"/>
    <w:rsid w:val="005A74C4"/>
    <w:rsid w:val="005A7805"/>
    <w:rsid w:val="005B1AF7"/>
    <w:rsid w:val="005B1EA3"/>
    <w:rsid w:val="005B26D7"/>
    <w:rsid w:val="005B297F"/>
    <w:rsid w:val="005B35A3"/>
    <w:rsid w:val="005B3614"/>
    <w:rsid w:val="005B405D"/>
    <w:rsid w:val="005B47F0"/>
    <w:rsid w:val="005B51DF"/>
    <w:rsid w:val="005B55B7"/>
    <w:rsid w:val="005B56A8"/>
    <w:rsid w:val="005B5705"/>
    <w:rsid w:val="005B5CAB"/>
    <w:rsid w:val="005B7A3C"/>
    <w:rsid w:val="005C00FC"/>
    <w:rsid w:val="005C31B1"/>
    <w:rsid w:val="005C4267"/>
    <w:rsid w:val="005C4A70"/>
    <w:rsid w:val="005C4EE0"/>
    <w:rsid w:val="005C4F65"/>
    <w:rsid w:val="005C50FD"/>
    <w:rsid w:val="005C575A"/>
    <w:rsid w:val="005D052E"/>
    <w:rsid w:val="005D06D4"/>
    <w:rsid w:val="005D077F"/>
    <w:rsid w:val="005D0E57"/>
    <w:rsid w:val="005D26BC"/>
    <w:rsid w:val="005D2771"/>
    <w:rsid w:val="005D461D"/>
    <w:rsid w:val="005D499E"/>
    <w:rsid w:val="005D4B80"/>
    <w:rsid w:val="005D4DA6"/>
    <w:rsid w:val="005D5012"/>
    <w:rsid w:val="005D57F9"/>
    <w:rsid w:val="005D58FF"/>
    <w:rsid w:val="005D5FCE"/>
    <w:rsid w:val="005D6A9F"/>
    <w:rsid w:val="005D6AF6"/>
    <w:rsid w:val="005D7A59"/>
    <w:rsid w:val="005E0FF1"/>
    <w:rsid w:val="005E1A49"/>
    <w:rsid w:val="005E25E4"/>
    <w:rsid w:val="005E2750"/>
    <w:rsid w:val="005E395F"/>
    <w:rsid w:val="005E3C17"/>
    <w:rsid w:val="005E3C6F"/>
    <w:rsid w:val="005E3D56"/>
    <w:rsid w:val="005E44CA"/>
    <w:rsid w:val="005E5175"/>
    <w:rsid w:val="005E5E72"/>
    <w:rsid w:val="005E6155"/>
    <w:rsid w:val="005E6668"/>
    <w:rsid w:val="005E66C8"/>
    <w:rsid w:val="005E7B61"/>
    <w:rsid w:val="005F134F"/>
    <w:rsid w:val="005F1398"/>
    <w:rsid w:val="005F1856"/>
    <w:rsid w:val="005F188F"/>
    <w:rsid w:val="005F196C"/>
    <w:rsid w:val="005F198D"/>
    <w:rsid w:val="005F1A24"/>
    <w:rsid w:val="005F1EAE"/>
    <w:rsid w:val="005F4376"/>
    <w:rsid w:val="005F4DEC"/>
    <w:rsid w:val="005F4E6C"/>
    <w:rsid w:val="005F561E"/>
    <w:rsid w:val="005F593B"/>
    <w:rsid w:val="005F6CE9"/>
    <w:rsid w:val="005F6E46"/>
    <w:rsid w:val="005F6F16"/>
    <w:rsid w:val="0060092E"/>
    <w:rsid w:val="00600C29"/>
    <w:rsid w:val="00600E98"/>
    <w:rsid w:val="00601310"/>
    <w:rsid w:val="0060178F"/>
    <w:rsid w:val="00602330"/>
    <w:rsid w:val="006028B8"/>
    <w:rsid w:val="006029FE"/>
    <w:rsid w:val="00603054"/>
    <w:rsid w:val="006033C2"/>
    <w:rsid w:val="00604894"/>
    <w:rsid w:val="00605416"/>
    <w:rsid w:val="00606292"/>
    <w:rsid w:val="0060703C"/>
    <w:rsid w:val="0060776A"/>
    <w:rsid w:val="006100C5"/>
    <w:rsid w:val="006105B8"/>
    <w:rsid w:val="006105E8"/>
    <w:rsid w:val="00610E17"/>
    <w:rsid w:val="00611A6B"/>
    <w:rsid w:val="0061323B"/>
    <w:rsid w:val="00614999"/>
    <w:rsid w:val="00615978"/>
    <w:rsid w:val="00616374"/>
    <w:rsid w:val="00621CFD"/>
    <w:rsid w:val="00622026"/>
    <w:rsid w:val="00622A93"/>
    <w:rsid w:val="0062396A"/>
    <w:rsid w:val="00624B2D"/>
    <w:rsid w:val="00625384"/>
    <w:rsid w:val="00625B8A"/>
    <w:rsid w:val="0062616D"/>
    <w:rsid w:val="00626F54"/>
    <w:rsid w:val="00627800"/>
    <w:rsid w:val="00630140"/>
    <w:rsid w:val="00631887"/>
    <w:rsid w:val="006322B3"/>
    <w:rsid w:val="0063277B"/>
    <w:rsid w:val="00632990"/>
    <w:rsid w:val="00632CF2"/>
    <w:rsid w:val="006333B2"/>
    <w:rsid w:val="00633C25"/>
    <w:rsid w:val="0063499A"/>
    <w:rsid w:val="00634A6E"/>
    <w:rsid w:val="006360E7"/>
    <w:rsid w:val="00641E31"/>
    <w:rsid w:val="0064356E"/>
    <w:rsid w:val="00643786"/>
    <w:rsid w:val="00646633"/>
    <w:rsid w:val="00647BC4"/>
    <w:rsid w:val="00650315"/>
    <w:rsid w:val="00650463"/>
    <w:rsid w:val="006504DD"/>
    <w:rsid w:val="00651DDC"/>
    <w:rsid w:val="006526D9"/>
    <w:rsid w:val="00653459"/>
    <w:rsid w:val="00653CF2"/>
    <w:rsid w:val="00654C11"/>
    <w:rsid w:val="00654EAC"/>
    <w:rsid w:val="00655867"/>
    <w:rsid w:val="00656869"/>
    <w:rsid w:val="006572C3"/>
    <w:rsid w:val="00657652"/>
    <w:rsid w:val="00657802"/>
    <w:rsid w:val="00657EA7"/>
    <w:rsid w:val="00660E99"/>
    <w:rsid w:val="00661977"/>
    <w:rsid w:val="0066243D"/>
    <w:rsid w:val="00662FC6"/>
    <w:rsid w:val="0066352E"/>
    <w:rsid w:val="006656EE"/>
    <w:rsid w:val="00666408"/>
    <w:rsid w:val="006665EC"/>
    <w:rsid w:val="006675A6"/>
    <w:rsid w:val="00667CCE"/>
    <w:rsid w:val="006706CA"/>
    <w:rsid w:val="006713F0"/>
    <w:rsid w:val="00671D4B"/>
    <w:rsid w:val="00671E8D"/>
    <w:rsid w:val="006722F7"/>
    <w:rsid w:val="006724B8"/>
    <w:rsid w:val="00672A56"/>
    <w:rsid w:val="00672C38"/>
    <w:rsid w:val="00673701"/>
    <w:rsid w:val="00673DCD"/>
    <w:rsid w:val="00674F4E"/>
    <w:rsid w:val="0067697A"/>
    <w:rsid w:val="00676D1B"/>
    <w:rsid w:val="00676F83"/>
    <w:rsid w:val="00677567"/>
    <w:rsid w:val="00680775"/>
    <w:rsid w:val="00681301"/>
    <w:rsid w:val="006813C0"/>
    <w:rsid w:val="00683350"/>
    <w:rsid w:val="0068380E"/>
    <w:rsid w:val="00684961"/>
    <w:rsid w:val="0068504D"/>
    <w:rsid w:val="00685919"/>
    <w:rsid w:val="0068613C"/>
    <w:rsid w:val="006865A1"/>
    <w:rsid w:val="0068682D"/>
    <w:rsid w:val="00686BCB"/>
    <w:rsid w:val="00687289"/>
    <w:rsid w:val="00687E91"/>
    <w:rsid w:val="0069058E"/>
    <w:rsid w:val="00690772"/>
    <w:rsid w:val="006912DE"/>
    <w:rsid w:val="00691B06"/>
    <w:rsid w:val="006920AD"/>
    <w:rsid w:val="00692622"/>
    <w:rsid w:val="00692E36"/>
    <w:rsid w:val="00693E33"/>
    <w:rsid w:val="00694844"/>
    <w:rsid w:val="006951CB"/>
    <w:rsid w:val="00695D02"/>
    <w:rsid w:val="0069756F"/>
    <w:rsid w:val="006A0153"/>
    <w:rsid w:val="006A2002"/>
    <w:rsid w:val="006A24DB"/>
    <w:rsid w:val="006A2E5A"/>
    <w:rsid w:val="006A3398"/>
    <w:rsid w:val="006A38BB"/>
    <w:rsid w:val="006A3D27"/>
    <w:rsid w:val="006A3EF4"/>
    <w:rsid w:val="006A4014"/>
    <w:rsid w:val="006A4FB7"/>
    <w:rsid w:val="006A595D"/>
    <w:rsid w:val="006A6029"/>
    <w:rsid w:val="006A69E4"/>
    <w:rsid w:val="006A6B2F"/>
    <w:rsid w:val="006A7239"/>
    <w:rsid w:val="006A7445"/>
    <w:rsid w:val="006B05DC"/>
    <w:rsid w:val="006B0BFA"/>
    <w:rsid w:val="006B0FF4"/>
    <w:rsid w:val="006B1190"/>
    <w:rsid w:val="006B1538"/>
    <w:rsid w:val="006B1FD7"/>
    <w:rsid w:val="006B2501"/>
    <w:rsid w:val="006B46E9"/>
    <w:rsid w:val="006B5079"/>
    <w:rsid w:val="006B7B98"/>
    <w:rsid w:val="006B7CB5"/>
    <w:rsid w:val="006C110F"/>
    <w:rsid w:val="006C12E9"/>
    <w:rsid w:val="006C23E7"/>
    <w:rsid w:val="006C2AB5"/>
    <w:rsid w:val="006C2DAA"/>
    <w:rsid w:val="006C3643"/>
    <w:rsid w:val="006C3881"/>
    <w:rsid w:val="006C39A9"/>
    <w:rsid w:val="006C4208"/>
    <w:rsid w:val="006C4E16"/>
    <w:rsid w:val="006C5AD8"/>
    <w:rsid w:val="006C5E09"/>
    <w:rsid w:val="006C6110"/>
    <w:rsid w:val="006C6215"/>
    <w:rsid w:val="006C77C7"/>
    <w:rsid w:val="006C7C48"/>
    <w:rsid w:val="006D327E"/>
    <w:rsid w:val="006D33A4"/>
    <w:rsid w:val="006D3496"/>
    <w:rsid w:val="006D3D69"/>
    <w:rsid w:val="006D3F7A"/>
    <w:rsid w:val="006D42F4"/>
    <w:rsid w:val="006D4601"/>
    <w:rsid w:val="006D518E"/>
    <w:rsid w:val="006D5C99"/>
    <w:rsid w:val="006D64B9"/>
    <w:rsid w:val="006D6A34"/>
    <w:rsid w:val="006E16F9"/>
    <w:rsid w:val="006E1E0D"/>
    <w:rsid w:val="006E2611"/>
    <w:rsid w:val="006E30A7"/>
    <w:rsid w:val="006E34A9"/>
    <w:rsid w:val="006E78FC"/>
    <w:rsid w:val="006F05E0"/>
    <w:rsid w:val="006F0BA3"/>
    <w:rsid w:val="006F393D"/>
    <w:rsid w:val="006F42E2"/>
    <w:rsid w:val="006F4426"/>
    <w:rsid w:val="006F5282"/>
    <w:rsid w:val="006F779A"/>
    <w:rsid w:val="007003A2"/>
    <w:rsid w:val="00701C5B"/>
    <w:rsid w:val="00702CB1"/>
    <w:rsid w:val="00702D31"/>
    <w:rsid w:val="00703296"/>
    <w:rsid w:val="00703C75"/>
    <w:rsid w:val="00703C8D"/>
    <w:rsid w:val="007048DD"/>
    <w:rsid w:val="0070582E"/>
    <w:rsid w:val="0070731F"/>
    <w:rsid w:val="0071030B"/>
    <w:rsid w:val="0071240C"/>
    <w:rsid w:val="00713E11"/>
    <w:rsid w:val="00713E57"/>
    <w:rsid w:val="00715070"/>
    <w:rsid w:val="007162FC"/>
    <w:rsid w:val="00717768"/>
    <w:rsid w:val="00720421"/>
    <w:rsid w:val="00720F08"/>
    <w:rsid w:val="00720F3A"/>
    <w:rsid w:val="007226E0"/>
    <w:rsid w:val="007233EF"/>
    <w:rsid w:val="00724096"/>
    <w:rsid w:val="007242F5"/>
    <w:rsid w:val="00724C50"/>
    <w:rsid w:val="00726822"/>
    <w:rsid w:val="00727544"/>
    <w:rsid w:val="00727ED0"/>
    <w:rsid w:val="0073009C"/>
    <w:rsid w:val="0073017F"/>
    <w:rsid w:val="007303AF"/>
    <w:rsid w:val="00732724"/>
    <w:rsid w:val="0073287D"/>
    <w:rsid w:val="00732B4A"/>
    <w:rsid w:val="007330D2"/>
    <w:rsid w:val="00733C97"/>
    <w:rsid w:val="00735580"/>
    <w:rsid w:val="0073646A"/>
    <w:rsid w:val="00736935"/>
    <w:rsid w:val="0073753F"/>
    <w:rsid w:val="0074017F"/>
    <w:rsid w:val="00740534"/>
    <w:rsid w:val="0074061B"/>
    <w:rsid w:val="00741B47"/>
    <w:rsid w:val="007428E8"/>
    <w:rsid w:val="0074290D"/>
    <w:rsid w:val="00744C7B"/>
    <w:rsid w:val="007459BE"/>
    <w:rsid w:val="00747404"/>
    <w:rsid w:val="007520DD"/>
    <w:rsid w:val="00754960"/>
    <w:rsid w:val="007554E6"/>
    <w:rsid w:val="007555AC"/>
    <w:rsid w:val="0075570C"/>
    <w:rsid w:val="00755FAD"/>
    <w:rsid w:val="007560D3"/>
    <w:rsid w:val="00756A0C"/>
    <w:rsid w:val="0076146D"/>
    <w:rsid w:val="0076319D"/>
    <w:rsid w:val="00763217"/>
    <w:rsid w:val="00763E20"/>
    <w:rsid w:val="00763FCA"/>
    <w:rsid w:val="007655E1"/>
    <w:rsid w:val="0076798A"/>
    <w:rsid w:val="007701F4"/>
    <w:rsid w:val="007704AF"/>
    <w:rsid w:val="007705A1"/>
    <w:rsid w:val="00770F44"/>
    <w:rsid w:val="0077102E"/>
    <w:rsid w:val="00771774"/>
    <w:rsid w:val="00771F72"/>
    <w:rsid w:val="00772BCA"/>
    <w:rsid w:val="00774A74"/>
    <w:rsid w:val="0077548A"/>
    <w:rsid w:val="00775746"/>
    <w:rsid w:val="00775EA4"/>
    <w:rsid w:val="00776BE8"/>
    <w:rsid w:val="00776CD3"/>
    <w:rsid w:val="007775E4"/>
    <w:rsid w:val="00780ACF"/>
    <w:rsid w:val="007825F3"/>
    <w:rsid w:val="0078261C"/>
    <w:rsid w:val="0078441C"/>
    <w:rsid w:val="00784A44"/>
    <w:rsid w:val="00785493"/>
    <w:rsid w:val="007854A0"/>
    <w:rsid w:val="007854CC"/>
    <w:rsid w:val="007859A7"/>
    <w:rsid w:val="0078662B"/>
    <w:rsid w:val="0078743C"/>
    <w:rsid w:val="007875FF"/>
    <w:rsid w:val="00790512"/>
    <w:rsid w:val="00790993"/>
    <w:rsid w:val="00790FE0"/>
    <w:rsid w:val="00791E9C"/>
    <w:rsid w:val="00792556"/>
    <w:rsid w:val="00794A70"/>
    <w:rsid w:val="00795B70"/>
    <w:rsid w:val="00795E37"/>
    <w:rsid w:val="007966F7"/>
    <w:rsid w:val="00796C3E"/>
    <w:rsid w:val="00797356"/>
    <w:rsid w:val="007977AD"/>
    <w:rsid w:val="00797948"/>
    <w:rsid w:val="00797D6D"/>
    <w:rsid w:val="007A011D"/>
    <w:rsid w:val="007A0E51"/>
    <w:rsid w:val="007A1043"/>
    <w:rsid w:val="007A259A"/>
    <w:rsid w:val="007A6428"/>
    <w:rsid w:val="007A64EF"/>
    <w:rsid w:val="007A7044"/>
    <w:rsid w:val="007A7947"/>
    <w:rsid w:val="007A7A87"/>
    <w:rsid w:val="007B0212"/>
    <w:rsid w:val="007B0270"/>
    <w:rsid w:val="007B16C5"/>
    <w:rsid w:val="007B281A"/>
    <w:rsid w:val="007B31D7"/>
    <w:rsid w:val="007B3906"/>
    <w:rsid w:val="007B3DFA"/>
    <w:rsid w:val="007B4A01"/>
    <w:rsid w:val="007B5165"/>
    <w:rsid w:val="007B5645"/>
    <w:rsid w:val="007B5799"/>
    <w:rsid w:val="007B59C3"/>
    <w:rsid w:val="007B6F3A"/>
    <w:rsid w:val="007B75A6"/>
    <w:rsid w:val="007B7FA0"/>
    <w:rsid w:val="007C0C93"/>
    <w:rsid w:val="007C0FB6"/>
    <w:rsid w:val="007C16F5"/>
    <w:rsid w:val="007C18B1"/>
    <w:rsid w:val="007C2158"/>
    <w:rsid w:val="007C2859"/>
    <w:rsid w:val="007C2A5E"/>
    <w:rsid w:val="007C2C86"/>
    <w:rsid w:val="007C5C3C"/>
    <w:rsid w:val="007C648D"/>
    <w:rsid w:val="007C6BA2"/>
    <w:rsid w:val="007D08C7"/>
    <w:rsid w:val="007D09B5"/>
    <w:rsid w:val="007D0D83"/>
    <w:rsid w:val="007D1533"/>
    <w:rsid w:val="007D1711"/>
    <w:rsid w:val="007D1BB1"/>
    <w:rsid w:val="007D2BF6"/>
    <w:rsid w:val="007D31C1"/>
    <w:rsid w:val="007D32C2"/>
    <w:rsid w:val="007D3A51"/>
    <w:rsid w:val="007D4724"/>
    <w:rsid w:val="007D5289"/>
    <w:rsid w:val="007D6725"/>
    <w:rsid w:val="007D7AB7"/>
    <w:rsid w:val="007E0DDB"/>
    <w:rsid w:val="007E1754"/>
    <w:rsid w:val="007E1A34"/>
    <w:rsid w:val="007E1B9E"/>
    <w:rsid w:val="007E391F"/>
    <w:rsid w:val="007E43B2"/>
    <w:rsid w:val="007E5248"/>
    <w:rsid w:val="007E54BF"/>
    <w:rsid w:val="007E615A"/>
    <w:rsid w:val="007F0446"/>
    <w:rsid w:val="007F184A"/>
    <w:rsid w:val="007F235F"/>
    <w:rsid w:val="007F331A"/>
    <w:rsid w:val="007F486C"/>
    <w:rsid w:val="007F4BDC"/>
    <w:rsid w:val="007F52D1"/>
    <w:rsid w:val="007F53D2"/>
    <w:rsid w:val="007F5CAA"/>
    <w:rsid w:val="007F61D4"/>
    <w:rsid w:val="007F7079"/>
    <w:rsid w:val="007F7B00"/>
    <w:rsid w:val="008001AD"/>
    <w:rsid w:val="008001CD"/>
    <w:rsid w:val="00800243"/>
    <w:rsid w:val="008008CE"/>
    <w:rsid w:val="0080104C"/>
    <w:rsid w:val="0080157D"/>
    <w:rsid w:val="00803A81"/>
    <w:rsid w:val="00804612"/>
    <w:rsid w:val="0080534E"/>
    <w:rsid w:val="00805ECB"/>
    <w:rsid w:val="008063A6"/>
    <w:rsid w:val="00806905"/>
    <w:rsid w:val="00810927"/>
    <w:rsid w:val="00810AC9"/>
    <w:rsid w:val="008124AC"/>
    <w:rsid w:val="0081293E"/>
    <w:rsid w:val="008135D1"/>
    <w:rsid w:val="00813B84"/>
    <w:rsid w:val="008146A3"/>
    <w:rsid w:val="0081520E"/>
    <w:rsid w:val="008159F5"/>
    <w:rsid w:val="00815E9F"/>
    <w:rsid w:val="00816125"/>
    <w:rsid w:val="008179CA"/>
    <w:rsid w:val="00817C1D"/>
    <w:rsid w:val="00817DC3"/>
    <w:rsid w:val="008201E7"/>
    <w:rsid w:val="008203BB"/>
    <w:rsid w:val="008225DE"/>
    <w:rsid w:val="008240C7"/>
    <w:rsid w:val="00825BA0"/>
    <w:rsid w:val="008260E4"/>
    <w:rsid w:val="008261FB"/>
    <w:rsid w:val="00826A21"/>
    <w:rsid w:val="00826DCB"/>
    <w:rsid w:val="00827223"/>
    <w:rsid w:val="00827910"/>
    <w:rsid w:val="00830EC9"/>
    <w:rsid w:val="00831D8A"/>
    <w:rsid w:val="00833F76"/>
    <w:rsid w:val="008342E6"/>
    <w:rsid w:val="00836CF3"/>
    <w:rsid w:val="008407D1"/>
    <w:rsid w:val="00840BDE"/>
    <w:rsid w:val="0084174B"/>
    <w:rsid w:val="008427E6"/>
    <w:rsid w:val="008429C7"/>
    <w:rsid w:val="00842E0F"/>
    <w:rsid w:val="008439A4"/>
    <w:rsid w:val="0084411F"/>
    <w:rsid w:val="008443E4"/>
    <w:rsid w:val="008443F3"/>
    <w:rsid w:val="008462BD"/>
    <w:rsid w:val="008472C3"/>
    <w:rsid w:val="00847CFE"/>
    <w:rsid w:val="00850434"/>
    <w:rsid w:val="00850A62"/>
    <w:rsid w:val="00851CAA"/>
    <w:rsid w:val="00852805"/>
    <w:rsid w:val="00853808"/>
    <w:rsid w:val="00853F9F"/>
    <w:rsid w:val="00854387"/>
    <w:rsid w:val="00854649"/>
    <w:rsid w:val="00854F26"/>
    <w:rsid w:val="008555F9"/>
    <w:rsid w:val="00855CFB"/>
    <w:rsid w:val="00856E38"/>
    <w:rsid w:val="00857284"/>
    <w:rsid w:val="00857332"/>
    <w:rsid w:val="008606D5"/>
    <w:rsid w:val="008609F4"/>
    <w:rsid w:val="00861C13"/>
    <w:rsid w:val="00862324"/>
    <w:rsid w:val="00862B48"/>
    <w:rsid w:val="00863550"/>
    <w:rsid w:val="00863987"/>
    <w:rsid w:val="00863DD5"/>
    <w:rsid w:val="00864D3D"/>
    <w:rsid w:val="0086595A"/>
    <w:rsid w:val="008660E2"/>
    <w:rsid w:val="008660F8"/>
    <w:rsid w:val="00866BD5"/>
    <w:rsid w:val="008677C3"/>
    <w:rsid w:val="00870523"/>
    <w:rsid w:val="0087060D"/>
    <w:rsid w:val="00870DDF"/>
    <w:rsid w:val="00871136"/>
    <w:rsid w:val="0087126C"/>
    <w:rsid w:val="00871A84"/>
    <w:rsid w:val="00873581"/>
    <w:rsid w:val="0087413B"/>
    <w:rsid w:val="008748B5"/>
    <w:rsid w:val="008756A4"/>
    <w:rsid w:val="008756FF"/>
    <w:rsid w:val="00881EF8"/>
    <w:rsid w:val="008835EF"/>
    <w:rsid w:val="00884D03"/>
    <w:rsid w:val="00884EE4"/>
    <w:rsid w:val="0088512F"/>
    <w:rsid w:val="00885239"/>
    <w:rsid w:val="0088537B"/>
    <w:rsid w:val="00885CBA"/>
    <w:rsid w:val="00885FA5"/>
    <w:rsid w:val="00887463"/>
    <w:rsid w:val="00887471"/>
    <w:rsid w:val="00887615"/>
    <w:rsid w:val="008877AC"/>
    <w:rsid w:val="00887AB6"/>
    <w:rsid w:val="00890033"/>
    <w:rsid w:val="0089069C"/>
    <w:rsid w:val="00890856"/>
    <w:rsid w:val="008919FE"/>
    <w:rsid w:val="008930FE"/>
    <w:rsid w:val="00893261"/>
    <w:rsid w:val="0089335E"/>
    <w:rsid w:val="0089392E"/>
    <w:rsid w:val="00896A56"/>
    <w:rsid w:val="00896EC6"/>
    <w:rsid w:val="00896FAE"/>
    <w:rsid w:val="0089745C"/>
    <w:rsid w:val="008979BA"/>
    <w:rsid w:val="00897DB3"/>
    <w:rsid w:val="008A0182"/>
    <w:rsid w:val="008A07F8"/>
    <w:rsid w:val="008A22DE"/>
    <w:rsid w:val="008A280A"/>
    <w:rsid w:val="008A2B40"/>
    <w:rsid w:val="008A2FCC"/>
    <w:rsid w:val="008A4CDB"/>
    <w:rsid w:val="008A5725"/>
    <w:rsid w:val="008A5F09"/>
    <w:rsid w:val="008A6AEA"/>
    <w:rsid w:val="008A7B27"/>
    <w:rsid w:val="008A7C52"/>
    <w:rsid w:val="008B0467"/>
    <w:rsid w:val="008B0BBF"/>
    <w:rsid w:val="008B0EC8"/>
    <w:rsid w:val="008B23A2"/>
    <w:rsid w:val="008B3E4E"/>
    <w:rsid w:val="008B4AFE"/>
    <w:rsid w:val="008B4E17"/>
    <w:rsid w:val="008B5278"/>
    <w:rsid w:val="008B5AAA"/>
    <w:rsid w:val="008B7260"/>
    <w:rsid w:val="008B7A1F"/>
    <w:rsid w:val="008C064B"/>
    <w:rsid w:val="008C0E89"/>
    <w:rsid w:val="008C127F"/>
    <w:rsid w:val="008C3303"/>
    <w:rsid w:val="008C36CC"/>
    <w:rsid w:val="008C36D7"/>
    <w:rsid w:val="008C6162"/>
    <w:rsid w:val="008C6AD7"/>
    <w:rsid w:val="008C7757"/>
    <w:rsid w:val="008D0344"/>
    <w:rsid w:val="008D07D8"/>
    <w:rsid w:val="008D0EDF"/>
    <w:rsid w:val="008D1626"/>
    <w:rsid w:val="008D2B26"/>
    <w:rsid w:val="008D3778"/>
    <w:rsid w:val="008D3E41"/>
    <w:rsid w:val="008D4AF1"/>
    <w:rsid w:val="008D59DF"/>
    <w:rsid w:val="008D6EE3"/>
    <w:rsid w:val="008D6F51"/>
    <w:rsid w:val="008E0DEF"/>
    <w:rsid w:val="008E0E99"/>
    <w:rsid w:val="008E11D5"/>
    <w:rsid w:val="008E2558"/>
    <w:rsid w:val="008E2A5A"/>
    <w:rsid w:val="008E3B52"/>
    <w:rsid w:val="008E3BB0"/>
    <w:rsid w:val="008E3D5B"/>
    <w:rsid w:val="008E54F8"/>
    <w:rsid w:val="008E7957"/>
    <w:rsid w:val="008F12AE"/>
    <w:rsid w:val="008F17B5"/>
    <w:rsid w:val="008F19C2"/>
    <w:rsid w:val="008F1C59"/>
    <w:rsid w:val="008F236D"/>
    <w:rsid w:val="008F3D87"/>
    <w:rsid w:val="008F4033"/>
    <w:rsid w:val="008F6C67"/>
    <w:rsid w:val="008F6DB0"/>
    <w:rsid w:val="008F76F4"/>
    <w:rsid w:val="009000C5"/>
    <w:rsid w:val="00900865"/>
    <w:rsid w:val="00900C9D"/>
    <w:rsid w:val="00901385"/>
    <w:rsid w:val="00901F81"/>
    <w:rsid w:val="00902122"/>
    <w:rsid w:val="0090370D"/>
    <w:rsid w:val="009041C8"/>
    <w:rsid w:val="00904C37"/>
    <w:rsid w:val="00905EAA"/>
    <w:rsid w:val="00905F78"/>
    <w:rsid w:val="009061FA"/>
    <w:rsid w:val="00906BD6"/>
    <w:rsid w:val="0090701E"/>
    <w:rsid w:val="0090761F"/>
    <w:rsid w:val="00907BCB"/>
    <w:rsid w:val="00910BB5"/>
    <w:rsid w:val="00910FE7"/>
    <w:rsid w:val="0091129D"/>
    <w:rsid w:val="00913928"/>
    <w:rsid w:val="00913C0F"/>
    <w:rsid w:val="00915460"/>
    <w:rsid w:val="009155F0"/>
    <w:rsid w:val="00915647"/>
    <w:rsid w:val="009168D9"/>
    <w:rsid w:val="00916BDD"/>
    <w:rsid w:val="00917A1D"/>
    <w:rsid w:val="00920DE7"/>
    <w:rsid w:val="00920EEC"/>
    <w:rsid w:val="009242DD"/>
    <w:rsid w:val="0092555E"/>
    <w:rsid w:val="00925A15"/>
    <w:rsid w:val="00925A82"/>
    <w:rsid w:val="00925B41"/>
    <w:rsid w:val="00926153"/>
    <w:rsid w:val="009267B4"/>
    <w:rsid w:val="00930CC2"/>
    <w:rsid w:val="00931C41"/>
    <w:rsid w:val="00931CD3"/>
    <w:rsid w:val="00931EF8"/>
    <w:rsid w:val="00932342"/>
    <w:rsid w:val="0093312B"/>
    <w:rsid w:val="009337A9"/>
    <w:rsid w:val="00934885"/>
    <w:rsid w:val="00934C35"/>
    <w:rsid w:val="00934CBA"/>
    <w:rsid w:val="00935167"/>
    <w:rsid w:val="009361F7"/>
    <w:rsid w:val="0093632C"/>
    <w:rsid w:val="0093663D"/>
    <w:rsid w:val="00941428"/>
    <w:rsid w:val="00942076"/>
    <w:rsid w:val="009424FB"/>
    <w:rsid w:val="00942615"/>
    <w:rsid w:val="00942F8A"/>
    <w:rsid w:val="009431A8"/>
    <w:rsid w:val="0094346B"/>
    <w:rsid w:val="00943C24"/>
    <w:rsid w:val="00944366"/>
    <w:rsid w:val="00945C7C"/>
    <w:rsid w:val="009466E5"/>
    <w:rsid w:val="00947237"/>
    <w:rsid w:val="0094743E"/>
    <w:rsid w:val="009474FE"/>
    <w:rsid w:val="0094768F"/>
    <w:rsid w:val="00950B1C"/>
    <w:rsid w:val="0095197F"/>
    <w:rsid w:val="009519BA"/>
    <w:rsid w:val="00951BA7"/>
    <w:rsid w:val="0095372C"/>
    <w:rsid w:val="009538DA"/>
    <w:rsid w:val="009542F6"/>
    <w:rsid w:val="0095465A"/>
    <w:rsid w:val="009558EC"/>
    <w:rsid w:val="00955E52"/>
    <w:rsid w:val="009563E9"/>
    <w:rsid w:val="00956F72"/>
    <w:rsid w:val="00960345"/>
    <w:rsid w:val="00961F12"/>
    <w:rsid w:val="00962464"/>
    <w:rsid w:val="009634F9"/>
    <w:rsid w:val="009642BD"/>
    <w:rsid w:val="0096456A"/>
    <w:rsid w:val="00965265"/>
    <w:rsid w:val="0096561A"/>
    <w:rsid w:val="00965BD9"/>
    <w:rsid w:val="009661A6"/>
    <w:rsid w:val="00966787"/>
    <w:rsid w:val="0096753C"/>
    <w:rsid w:val="00967887"/>
    <w:rsid w:val="00967F4E"/>
    <w:rsid w:val="00970C2D"/>
    <w:rsid w:val="00972CC0"/>
    <w:rsid w:val="00973404"/>
    <w:rsid w:val="009738C9"/>
    <w:rsid w:val="00974313"/>
    <w:rsid w:val="00974CC7"/>
    <w:rsid w:val="00975E48"/>
    <w:rsid w:val="009764AC"/>
    <w:rsid w:val="009765B4"/>
    <w:rsid w:val="009766D6"/>
    <w:rsid w:val="0097713B"/>
    <w:rsid w:val="009774C5"/>
    <w:rsid w:val="00980EA2"/>
    <w:rsid w:val="00980F8F"/>
    <w:rsid w:val="0098111E"/>
    <w:rsid w:val="00981F74"/>
    <w:rsid w:val="00982C9C"/>
    <w:rsid w:val="00983D9D"/>
    <w:rsid w:val="00984037"/>
    <w:rsid w:val="00984212"/>
    <w:rsid w:val="00984E97"/>
    <w:rsid w:val="009859DC"/>
    <w:rsid w:val="00985E93"/>
    <w:rsid w:val="00986C2A"/>
    <w:rsid w:val="00990185"/>
    <w:rsid w:val="009919E7"/>
    <w:rsid w:val="00991C50"/>
    <w:rsid w:val="00992063"/>
    <w:rsid w:val="009924A3"/>
    <w:rsid w:val="00992536"/>
    <w:rsid w:val="00992810"/>
    <w:rsid w:val="0099334E"/>
    <w:rsid w:val="00993B8F"/>
    <w:rsid w:val="00994009"/>
    <w:rsid w:val="009961B5"/>
    <w:rsid w:val="009A08E7"/>
    <w:rsid w:val="009A211D"/>
    <w:rsid w:val="009A23BB"/>
    <w:rsid w:val="009A2B27"/>
    <w:rsid w:val="009A3165"/>
    <w:rsid w:val="009A37E8"/>
    <w:rsid w:val="009A3B92"/>
    <w:rsid w:val="009A410A"/>
    <w:rsid w:val="009A436B"/>
    <w:rsid w:val="009A4DFF"/>
    <w:rsid w:val="009A5575"/>
    <w:rsid w:val="009A6014"/>
    <w:rsid w:val="009A69F6"/>
    <w:rsid w:val="009A6AE8"/>
    <w:rsid w:val="009A7822"/>
    <w:rsid w:val="009B067B"/>
    <w:rsid w:val="009B06F3"/>
    <w:rsid w:val="009B0803"/>
    <w:rsid w:val="009B2590"/>
    <w:rsid w:val="009B3A77"/>
    <w:rsid w:val="009B4624"/>
    <w:rsid w:val="009B49AB"/>
    <w:rsid w:val="009B4C2A"/>
    <w:rsid w:val="009B56A6"/>
    <w:rsid w:val="009B608D"/>
    <w:rsid w:val="009B6DA1"/>
    <w:rsid w:val="009B72AE"/>
    <w:rsid w:val="009B77CC"/>
    <w:rsid w:val="009B7DAE"/>
    <w:rsid w:val="009C071D"/>
    <w:rsid w:val="009C2070"/>
    <w:rsid w:val="009C2490"/>
    <w:rsid w:val="009C2509"/>
    <w:rsid w:val="009C2993"/>
    <w:rsid w:val="009C3340"/>
    <w:rsid w:val="009C3B2F"/>
    <w:rsid w:val="009C4190"/>
    <w:rsid w:val="009C4472"/>
    <w:rsid w:val="009C4506"/>
    <w:rsid w:val="009C4595"/>
    <w:rsid w:val="009C54B2"/>
    <w:rsid w:val="009C5594"/>
    <w:rsid w:val="009C573B"/>
    <w:rsid w:val="009C5789"/>
    <w:rsid w:val="009C5CD7"/>
    <w:rsid w:val="009C61B5"/>
    <w:rsid w:val="009C6376"/>
    <w:rsid w:val="009C6A16"/>
    <w:rsid w:val="009C7EC2"/>
    <w:rsid w:val="009D0A68"/>
    <w:rsid w:val="009D140A"/>
    <w:rsid w:val="009D25A5"/>
    <w:rsid w:val="009D2A51"/>
    <w:rsid w:val="009D36D9"/>
    <w:rsid w:val="009D39CB"/>
    <w:rsid w:val="009D3B66"/>
    <w:rsid w:val="009D4312"/>
    <w:rsid w:val="009D47DF"/>
    <w:rsid w:val="009D5045"/>
    <w:rsid w:val="009D513F"/>
    <w:rsid w:val="009D5921"/>
    <w:rsid w:val="009D647E"/>
    <w:rsid w:val="009D7606"/>
    <w:rsid w:val="009D7EF2"/>
    <w:rsid w:val="009E1EC4"/>
    <w:rsid w:val="009E2E88"/>
    <w:rsid w:val="009E340A"/>
    <w:rsid w:val="009E5471"/>
    <w:rsid w:val="009E6A0A"/>
    <w:rsid w:val="009F1EEC"/>
    <w:rsid w:val="009F475B"/>
    <w:rsid w:val="009F495F"/>
    <w:rsid w:val="009F5555"/>
    <w:rsid w:val="009F5C38"/>
    <w:rsid w:val="009F5D8C"/>
    <w:rsid w:val="009F64A0"/>
    <w:rsid w:val="009F693B"/>
    <w:rsid w:val="009F6B52"/>
    <w:rsid w:val="009F7D82"/>
    <w:rsid w:val="00A001FE"/>
    <w:rsid w:val="00A00215"/>
    <w:rsid w:val="00A009F4"/>
    <w:rsid w:val="00A01E45"/>
    <w:rsid w:val="00A01F50"/>
    <w:rsid w:val="00A026E6"/>
    <w:rsid w:val="00A02975"/>
    <w:rsid w:val="00A04994"/>
    <w:rsid w:val="00A06079"/>
    <w:rsid w:val="00A071B2"/>
    <w:rsid w:val="00A07750"/>
    <w:rsid w:val="00A078BC"/>
    <w:rsid w:val="00A07A35"/>
    <w:rsid w:val="00A12840"/>
    <w:rsid w:val="00A12C66"/>
    <w:rsid w:val="00A12C86"/>
    <w:rsid w:val="00A130FA"/>
    <w:rsid w:val="00A14B8B"/>
    <w:rsid w:val="00A14E53"/>
    <w:rsid w:val="00A14FB9"/>
    <w:rsid w:val="00A1529C"/>
    <w:rsid w:val="00A159F5"/>
    <w:rsid w:val="00A16139"/>
    <w:rsid w:val="00A164E2"/>
    <w:rsid w:val="00A165F7"/>
    <w:rsid w:val="00A16D4A"/>
    <w:rsid w:val="00A17B26"/>
    <w:rsid w:val="00A209A8"/>
    <w:rsid w:val="00A211F8"/>
    <w:rsid w:val="00A214E1"/>
    <w:rsid w:val="00A216E3"/>
    <w:rsid w:val="00A22919"/>
    <w:rsid w:val="00A2485D"/>
    <w:rsid w:val="00A24AEC"/>
    <w:rsid w:val="00A262D4"/>
    <w:rsid w:val="00A2680C"/>
    <w:rsid w:val="00A2698A"/>
    <w:rsid w:val="00A26E3D"/>
    <w:rsid w:val="00A27853"/>
    <w:rsid w:val="00A3117D"/>
    <w:rsid w:val="00A31E1A"/>
    <w:rsid w:val="00A31E5C"/>
    <w:rsid w:val="00A31E88"/>
    <w:rsid w:val="00A3205D"/>
    <w:rsid w:val="00A33663"/>
    <w:rsid w:val="00A34A2D"/>
    <w:rsid w:val="00A3662F"/>
    <w:rsid w:val="00A36A60"/>
    <w:rsid w:val="00A371E5"/>
    <w:rsid w:val="00A40352"/>
    <w:rsid w:val="00A405A7"/>
    <w:rsid w:val="00A405EA"/>
    <w:rsid w:val="00A40971"/>
    <w:rsid w:val="00A4177C"/>
    <w:rsid w:val="00A4266E"/>
    <w:rsid w:val="00A431A3"/>
    <w:rsid w:val="00A452DF"/>
    <w:rsid w:val="00A45494"/>
    <w:rsid w:val="00A45541"/>
    <w:rsid w:val="00A45AC9"/>
    <w:rsid w:val="00A46706"/>
    <w:rsid w:val="00A472C1"/>
    <w:rsid w:val="00A4774A"/>
    <w:rsid w:val="00A4778D"/>
    <w:rsid w:val="00A50624"/>
    <w:rsid w:val="00A51755"/>
    <w:rsid w:val="00A518BB"/>
    <w:rsid w:val="00A51DAE"/>
    <w:rsid w:val="00A52182"/>
    <w:rsid w:val="00A521F6"/>
    <w:rsid w:val="00A52436"/>
    <w:rsid w:val="00A52EA2"/>
    <w:rsid w:val="00A52F70"/>
    <w:rsid w:val="00A53C55"/>
    <w:rsid w:val="00A540E5"/>
    <w:rsid w:val="00A54612"/>
    <w:rsid w:val="00A54C1A"/>
    <w:rsid w:val="00A54E06"/>
    <w:rsid w:val="00A54F50"/>
    <w:rsid w:val="00A558CC"/>
    <w:rsid w:val="00A57ACB"/>
    <w:rsid w:val="00A57CC3"/>
    <w:rsid w:val="00A60364"/>
    <w:rsid w:val="00A61093"/>
    <w:rsid w:val="00A62234"/>
    <w:rsid w:val="00A63056"/>
    <w:rsid w:val="00A64854"/>
    <w:rsid w:val="00A65250"/>
    <w:rsid w:val="00A65538"/>
    <w:rsid w:val="00A65D18"/>
    <w:rsid w:val="00A65E06"/>
    <w:rsid w:val="00A664B6"/>
    <w:rsid w:val="00A6650B"/>
    <w:rsid w:val="00A66D1E"/>
    <w:rsid w:val="00A676F7"/>
    <w:rsid w:val="00A70FA2"/>
    <w:rsid w:val="00A71082"/>
    <w:rsid w:val="00A71AA9"/>
    <w:rsid w:val="00A71B52"/>
    <w:rsid w:val="00A72226"/>
    <w:rsid w:val="00A722C3"/>
    <w:rsid w:val="00A722E9"/>
    <w:rsid w:val="00A73AD3"/>
    <w:rsid w:val="00A747BD"/>
    <w:rsid w:val="00A7512B"/>
    <w:rsid w:val="00A75C8C"/>
    <w:rsid w:val="00A76E85"/>
    <w:rsid w:val="00A80497"/>
    <w:rsid w:val="00A80A17"/>
    <w:rsid w:val="00A81648"/>
    <w:rsid w:val="00A820C1"/>
    <w:rsid w:val="00A822C0"/>
    <w:rsid w:val="00A82DED"/>
    <w:rsid w:val="00A8398B"/>
    <w:rsid w:val="00A84384"/>
    <w:rsid w:val="00A850F9"/>
    <w:rsid w:val="00A85201"/>
    <w:rsid w:val="00A858FF"/>
    <w:rsid w:val="00A85D64"/>
    <w:rsid w:val="00A86D9A"/>
    <w:rsid w:val="00A86F19"/>
    <w:rsid w:val="00A87174"/>
    <w:rsid w:val="00A8770C"/>
    <w:rsid w:val="00A91BED"/>
    <w:rsid w:val="00A92275"/>
    <w:rsid w:val="00A931EF"/>
    <w:rsid w:val="00A93E4D"/>
    <w:rsid w:val="00A95D50"/>
    <w:rsid w:val="00A9605C"/>
    <w:rsid w:val="00A9610C"/>
    <w:rsid w:val="00A9638D"/>
    <w:rsid w:val="00A9652C"/>
    <w:rsid w:val="00A97379"/>
    <w:rsid w:val="00A97F25"/>
    <w:rsid w:val="00A97F89"/>
    <w:rsid w:val="00A97FF1"/>
    <w:rsid w:val="00AA0622"/>
    <w:rsid w:val="00AA4308"/>
    <w:rsid w:val="00AA4CBB"/>
    <w:rsid w:val="00AA4DF2"/>
    <w:rsid w:val="00AA4ED8"/>
    <w:rsid w:val="00AA510E"/>
    <w:rsid w:val="00AA5C5B"/>
    <w:rsid w:val="00AA7DFF"/>
    <w:rsid w:val="00AB1A91"/>
    <w:rsid w:val="00AB32D8"/>
    <w:rsid w:val="00AB4021"/>
    <w:rsid w:val="00AB499E"/>
    <w:rsid w:val="00AB5DE9"/>
    <w:rsid w:val="00AB6B6B"/>
    <w:rsid w:val="00AB7747"/>
    <w:rsid w:val="00AB786F"/>
    <w:rsid w:val="00AB7B66"/>
    <w:rsid w:val="00AC09A2"/>
    <w:rsid w:val="00AC15F4"/>
    <w:rsid w:val="00AC17F3"/>
    <w:rsid w:val="00AC242F"/>
    <w:rsid w:val="00AC348D"/>
    <w:rsid w:val="00AC34C8"/>
    <w:rsid w:val="00AC3B4A"/>
    <w:rsid w:val="00AC4D39"/>
    <w:rsid w:val="00AC55A9"/>
    <w:rsid w:val="00AC55C8"/>
    <w:rsid w:val="00AC5AE5"/>
    <w:rsid w:val="00AC62AC"/>
    <w:rsid w:val="00AC75BB"/>
    <w:rsid w:val="00AD06AF"/>
    <w:rsid w:val="00AD0BFF"/>
    <w:rsid w:val="00AD10C9"/>
    <w:rsid w:val="00AD1347"/>
    <w:rsid w:val="00AD1381"/>
    <w:rsid w:val="00AD1949"/>
    <w:rsid w:val="00AD1F96"/>
    <w:rsid w:val="00AD2EBC"/>
    <w:rsid w:val="00AD32A8"/>
    <w:rsid w:val="00AD3ABC"/>
    <w:rsid w:val="00AD3CD7"/>
    <w:rsid w:val="00AD3F3F"/>
    <w:rsid w:val="00AD4044"/>
    <w:rsid w:val="00AD451C"/>
    <w:rsid w:val="00AD4DC1"/>
    <w:rsid w:val="00AD55C8"/>
    <w:rsid w:val="00AD5EA6"/>
    <w:rsid w:val="00AD6905"/>
    <w:rsid w:val="00AD6A24"/>
    <w:rsid w:val="00AE0519"/>
    <w:rsid w:val="00AE0790"/>
    <w:rsid w:val="00AE1BAB"/>
    <w:rsid w:val="00AE4BCD"/>
    <w:rsid w:val="00AE5257"/>
    <w:rsid w:val="00AE56AD"/>
    <w:rsid w:val="00AE79A9"/>
    <w:rsid w:val="00AE7BA0"/>
    <w:rsid w:val="00AF0B40"/>
    <w:rsid w:val="00AF1016"/>
    <w:rsid w:val="00AF13BF"/>
    <w:rsid w:val="00AF1B3A"/>
    <w:rsid w:val="00AF1C56"/>
    <w:rsid w:val="00AF348A"/>
    <w:rsid w:val="00AF45E0"/>
    <w:rsid w:val="00AF4DFA"/>
    <w:rsid w:val="00AF53C0"/>
    <w:rsid w:val="00AF563F"/>
    <w:rsid w:val="00AF609C"/>
    <w:rsid w:val="00AF7618"/>
    <w:rsid w:val="00AF765B"/>
    <w:rsid w:val="00B00619"/>
    <w:rsid w:val="00B00D87"/>
    <w:rsid w:val="00B01264"/>
    <w:rsid w:val="00B023A9"/>
    <w:rsid w:val="00B027A2"/>
    <w:rsid w:val="00B03943"/>
    <w:rsid w:val="00B042C3"/>
    <w:rsid w:val="00B047CF"/>
    <w:rsid w:val="00B05155"/>
    <w:rsid w:val="00B051A9"/>
    <w:rsid w:val="00B06596"/>
    <w:rsid w:val="00B0692D"/>
    <w:rsid w:val="00B06EAA"/>
    <w:rsid w:val="00B076B0"/>
    <w:rsid w:val="00B07730"/>
    <w:rsid w:val="00B07B1C"/>
    <w:rsid w:val="00B1002D"/>
    <w:rsid w:val="00B10396"/>
    <w:rsid w:val="00B11A0D"/>
    <w:rsid w:val="00B13A46"/>
    <w:rsid w:val="00B13CDA"/>
    <w:rsid w:val="00B141F7"/>
    <w:rsid w:val="00B14EC0"/>
    <w:rsid w:val="00B150C8"/>
    <w:rsid w:val="00B15C7D"/>
    <w:rsid w:val="00B16049"/>
    <w:rsid w:val="00B206F8"/>
    <w:rsid w:val="00B2073E"/>
    <w:rsid w:val="00B20825"/>
    <w:rsid w:val="00B23556"/>
    <w:rsid w:val="00B24839"/>
    <w:rsid w:val="00B24D62"/>
    <w:rsid w:val="00B25A2B"/>
    <w:rsid w:val="00B25C15"/>
    <w:rsid w:val="00B26D95"/>
    <w:rsid w:val="00B27268"/>
    <w:rsid w:val="00B27EFB"/>
    <w:rsid w:val="00B312FA"/>
    <w:rsid w:val="00B3138E"/>
    <w:rsid w:val="00B316D0"/>
    <w:rsid w:val="00B31C54"/>
    <w:rsid w:val="00B32893"/>
    <w:rsid w:val="00B33167"/>
    <w:rsid w:val="00B3384E"/>
    <w:rsid w:val="00B339D7"/>
    <w:rsid w:val="00B33E84"/>
    <w:rsid w:val="00B3437C"/>
    <w:rsid w:val="00B3471A"/>
    <w:rsid w:val="00B34E17"/>
    <w:rsid w:val="00B3514B"/>
    <w:rsid w:val="00B352AD"/>
    <w:rsid w:val="00B35B41"/>
    <w:rsid w:val="00B37666"/>
    <w:rsid w:val="00B40F82"/>
    <w:rsid w:val="00B41151"/>
    <w:rsid w:val="00B41830"/>
    <w:rsid w:val="00B424CB"/>
    <w:rsid w:val="00B42C0E"/>
    <w:rsid w:val="00B43290"/>
    <w:rsid w:val="00B43BD4"/>
    <w:rsid w:val="00B4428C"/>
    <w:rsid w:val="00B44DB5"/>
    <w:rsid w:val="00B45924"/>
    <w:rsid w:val="00B46E6B"/>
    <w:rsid w:val="00B4758A"/>
    <w:rsid w:val="00B47616"/>
    <w:rsid w:val="00B50FC9"/>
    <w:rsid w:val="00B5225E"/>
    <w:rsid w:val="00B52834"/>
    <w:rsid w:val="00B52E45"/>
    <w:rsid w:val="00B53406"/>
    <w:rsid w:val="00B53B32"/>
    <w:rsid w:val="00B53DBE"/>
    <w:rsid w:val="00B54012"/>
    <w:rsid w:val="00B5412B"/>
    <w:rsid w:val="00B54A81"/>
    <w:rsid w:val="00B55116"/>
    <w:rsid w:val="00B55260"/>
    <w:rsid w:val="00B55C19"/>
    <w:rsid w:val="00B5656C"/>
    <w:rsid w:val="00B60D15"/>
    <w:rsid w:val="00B61A42"/>
    <w:rsid w:val="00B61F64"/>
    <w:rsid w:val="00B621C5"/>
    <w:rsid w:val="00B62C7A"/>
    <w:rsid w:val="00B6389A"/>
    <w:rsid w:val="00B643F4"/>
    <w:rsid w:val="00B64B12"/>
    <w:rsid w:val="00B64DE4"/>
    <w:rsid w:val="00B64EAC"/>
    <w:rsid w:val="00B65202"/>
    <w:rsid w:val="00B65690"/>
    <w:rsid w:val="00B659C6"/>
    <w:rsid w:val="00B677E3"/>
    <w:rsid w:val="00B67CE8"/>
    <w:rsid w:val="00B67EBF"/>
    <w:rsid w:val="00B71024"/>
    <w:rsid w:val="00B71982"/>
    <w:rsid w:val="00B71FBA"/>
    <w:rsid w:val="00B73695"/>
    <w:rsid w:val="00B74022"/>
    <w:rsid w:val="00B74454"/>
    <w:rsid w:val="00B7450D"/>
    <w:rsid w:val="00B7535A"/>
    <w:rsid w:val="00B75955"/>
    <w:rsid w:val="00B75F18"/>
    <w:rsid w:val="00B76455"/>
    <w:rsid w:val="00B7790A"/>
    <w:rsid w:val="00B800E6"/>
    <w:rsid w:val="00B81C5B"/>
    <w:rsid w:val="00B82085"/>
    <w:rsid w:val="00B82EAF"/>
    <w:rsid w:val="00B83188"/>
    <w:rsid w:val="00B84510"/>
    <w:rsid w:val="00B84F9B"/>
    <w:rsid w:val="00B85778"/>
    <w:rsid w:val="00B86D0D"/>
    <w:rsid w:val="00B9026C"/>
    <w:rsid w:val="00B90C86"/>
    <w:rsid w:val="00B9118A"/>
    <w:rsid w:val="00B916B8"/>
    <w:rsid w:val="00B9174F"/>
    <w:rsid w:val="00B92B9D"/>
    <w:rsid w:val="00B93027"/>
    <w:rsid w:val="00B94D98"/>
    <w:rsid w:val="00B95610"/>
    <w:rsid w:val="00B95BD7"/>
    <w:rsid w:val="00B97FCC"/>
    <w:rsid w:val="00BA0685"/>
    <w:rsid w:val="00BA0775"/>
    <w:rsid w:val="00BA0DD3"/>
    <w:rsid w:val="00BA1866"/>
    <w:rsid w:val="00BA1E5D"/>
    <w:rsid w:val="00BA2536"/>
    <w:rsid w:val="00BA26DC"/>
    <w:rsid w:val="00BA2D78"/>
    <w:rsid w:val="00BA3D41"/>
    <w:rsid w:val="00BA493A"/>
    <w:rsid w:val="00BA66AF"/>
    <w:rsid w:val="00BB031A"/>
    <w:rsid w:val="00BB1062"/>
    <w:rsid w:val="00BB1191"/>
    <w:rsid w:val="00BB18A4"/>
    <w:rsid w:val="00BB2923"/>
    <w:rsid w:val="00BB2C21"/>
    <w:rsid w:val="00BB3F1A"/>
    <w:rsid w:val="00BB464A"/>
    <w:rsid w:val="00BB4F69"/>
    <w:rsid w:val="00BB5CBA"/>
    <w:rsid w:val="00BB60E3"/>
    <w:rsid w:val="00BC028A"/>
    <w:rsid w:val="00BC1D6A"/>
    <w:rsid w:val="00BC1DFB"/>
    <w:rsid w:val="00BC2147"/>
    <w:rsid w:val="00BC2822"/>
    <w:rsid w:val="00BC2ADF"/>
    <w:rsid w:val="00BC2CEB"/>
    <w:rsid w:val="00BC355D"/>
    <w:rsid w:val="00BC4020"/>
    <w:rsid w:val="00BC4178"/>
    <w:rsid w:val="00BC4EF2"/>
    <w:rsid w:val="00BC53CC"/>
    <w:rsid w:val="00BC5474"/>
    <w:rsid w:val="00BC5A1A"/>
    <w:rsid w:val="00BC5B81"/>
    <w:rsid w:val="00BC7AA5"/>
    <w:rsid w:val="00BC7E2F"/>
    <w:rsid w:val="00BD2B7D"/>
    <w:rsid w:val="00BD2D31"/>
    <w:rsid w:val="00BD4249"/>
    <w:rsid w:val="00BD6126"/>
    <w:rsid w:val="00BD6827"/>
    <w:rsid w:val="00BD7B09"/>
    <w:rsid w:val="00BD7F77"/>
    <w:rsid w:val="00BE0BDC"/>
    <w:rsid w:val="00BE12F3"/>
    <w:rsid w:val="00BE1D06"/>
    <w:rsid w:val="00BE29C2"/>
    <w:rsid w:val="00BE2BEC"/>
    <w:rsid w:val="00BE4093"/>
    <w:rsid w:val="00BE454C"/>
    <w:rsid w:val="00BE45DC"/>
    <w:rsid w:val="00BE471D"/>
    <w:rsid w:val="00BE5350"/>
    <w:rsid w:val="00BE579F"/>
    <w:rsid w:val="00BE5BEA"/>
    <w:rsid w:val="00BE61A0"/>
    <w:rsid w:val="00BE77B6"/>
    <w:rsid w:val="00BE781E"/>
    <w:rsid w:val="00BE7A69"/>
    <w:rsid w:val="00BE7F0A"/>
    <w:rsid w:val="00BF0FDC"/>
    <w:rsid w:val="00BF2567"/>
    <w:rsid w:val="00BF3A89"/>
    <w:rsid w:val="00BF3E83"/>
    <w:rsid w:val="00BF4656"/>
    <w:rsid w:val="00BF5B43"/>
    <w:rsid w:val="00BF60AA"/>
    <w:rsid w:val="00BF60E6"/>
    <w:rsid w:val="00C011B6"/>
    <w:rsid w:val="00C01D83"/>
    <w:rsid w:val="00C0244D"/>
    <w:rsid w:val="00C033EB"/>
    <w:rsid w:val="00C054B0"/>
    <w:rsid w:val="00C05D07"/>
    <w:rsid w:val="00C07E41"/>
    <w:rsid w:val="00C07ED5"/>
    <w:rsid w:val="00C10146"/>
    <w:rsid w:val="00C10BA8"/>
    <w:rsid w:val="00C10CE2"/>
    <w:rsid w:val="00C120AD"/>
    <w:rsid w:val="00C15082"/>
    <w:rsid w:val="00C16759"/>
    <w:rsid w:val="00C16E08"/>
    <w:rsid w:val="00C175C9"/>
    <w:rsid w:val="00C17D80"/>
    <w:rsid w:val="00C17DBB"/>
    <w:rsid w:val="00C2222D"/>
    <w:rsid w:val="00C2224D"/>
    <w:rsid w:val="00C22289"/>
    <w:rsid w:val="00C236E1"/>
    <w:rsid w:val="00C2450E"/>
    <w:rsid w:val="00C25541"/>
    <w:rsid w:val="00C2590A"/>
    <w:rsid w:val="00C259DD"/>
    <w:rsid w:val="00C2617D"/>
    <w:rsid w:val="00C300D8"/>
    <w:rsid w:val="00C30FA8"/>
    <w:rsid w:val="00C312F4"/>
    <w:rsid w:val="00C3281F"/>
    <w:rsid w:val="00C3322F"/>
    <w:rsid w:val="00C33994"/>
    <w:rsid w:val="00C34152"/>
    <w:rsid w:val="00C34388"/>
    <w:rsid w:val="00C354EA"/>
    <w:rsid w:val="00C35921"/>
    <w:rsid w:val="00C369C2"/>
    <w:rsid w:val="00C36D62"/>
    <w:rsid w:val="00C37C25"/>
    <w:rsid w:val="00C37CAE"/>
    <w:rsid w:val="00C401D0"/>
    <w:rsid w:val="00C41663"/>
    <w:rsid w:val="00C428DB"/>
    <w:rsid w:val="00C43ADD"/>
    <w:rsid w:val="00C43DDC"/>
    <w:rsid w:val="00C45DBF"/>
    <w:rsid w:val="00C46E94"/>
    <w:rsid w:val="00C46EED"/>
    <w:rsid w:val="00C47222"/>
    <w:rsid w:val="00C50C63"/>
    <w:rsid w:val="00C50FF8"/>
    <w:rsid w:val="00C51867"/>
    <w:rsid w:val="00C52209"/>
    <w:rsid w:val="00C52D19"/>
    <w:rsid w:val="00C532AC"/>
    <w:rsid w:val="00C53429"/>
    <w:rsid w:val="00C53E26"/>
    <w:rsid w:val="00C551B4"/>
    <w:rsid w:val="00C5538B"/>
    <w:rsid w:val="00C5587C"/>
    <w:rsid w:val="00C55E9D"/>
    <w:rsid w:val="00C5796A"/>
    <w:rsid w:val="00C57AF7"/>
    <w:rsid w:val="00C600E5"/>
    <w:rsid w:val="00C62724"/>
    <w:rsid w:val="00C63123"/>
    <w:rsid w:val="00C64C1B"/>
    <w:rsid w:val="00C656F1"/>
    <w:rsid w:val="00C66481"/>
    <w:rsid w:val="00C705AB"/>
    <w:rsid w:val="00C70830"/>
    <w:rsid w:val="00C711D9"/>
    <w:rsid w:val="00C728CF"/>
    <w:rsid w:val="00C73987"/>
    <w:rsid w:val="00C742AD"/>
    <w:rsid w:val="00C77701"/>
    <w:rsid w:val="00C77FA9"/>
    <w:rsid w:val="00C816D6"/>
    <w:rsid w:val="00C823B0"/>
    <w:rsid w:val="00C82911"/>
    <w:rsid w:val="00C82D88"/>
    <w:rsid w:val="00C83930"/>
    <w:rsid w:val="00C83C9E"/>
    <w:rsid w:val="00C83DAE"/>
    <w:rsid w:val="00C84ACD"/>
    <w:rsid w:val="00C84DA0"/>
    <w:rsid w:val="00C84DDF"/>
    <w:rsid w:val="00C85315"/>
    <w:rsid w:val="00C85795"/>
    <w:rsid w:val="00C85E21"/>
    <w:rsid w:val="00C86CB2"/>
    <w:rsid w:val="00C8777A"/>
    <w:rsid w:val="00C90365"/>
    <w:rsid w:val="00C90916"/>
    <w:rsid w:val="00C90BEC"/>
    <w:rsid w:val="00C934BD"/>
    <w:rsid w:val="00C93AE0"/>
    <w:rsid w:val="00C93F87"/>
    <w:rsid w:val="00C9421D"/>
    <w:rsid w:val="00C94331"/>
    <w:rsid w:val="00C96718"/>
    <w:rsid w:val="00C973D4"/>
    <w:rsid w:val="00C975F0"/>
    <w:rsid w:val="00C979AA"/>
    <w:rsid w:val="00C97F1A"/>
    <w:rsid w:val="00CA0580"/>
    <w:rsid w:val="00CA0921"/>
    <w:rsid w:val="00CA19A8"/>
    <w:rsid w:val="00CA2221"/>
    <w:rsid w:val="00CA2679"/>
    <w:rsid w:val="00CA4AD2"/>
    <w:rsid w:val="00CA534C"/>
    <w:rsid w:val="00CA5E60"/>
    <w:rsid w:val="00CA5ECF"/>
    <w:rsid w:val="00CA60D9"/>
    <w:rsid w:val="00CA6F3D"/>
    <w:rsid w:val="00CA746C"/>
    <w:rsid w:val="00CA7590"/>
    <w:rsid w:val="00CA7A92"/>
    <w:rsid w:val="00CA7E40"/>
    <w:rsid w:val="00CB0B35"/>
    <w:rsid w:val="00CB0BB6"/>
    <w:rsid w:val="00CB2457"/>
    <w:rsid w:val="00CB25C2"/>
    <w:rsid w:val="00CB3537"/>
    <w:rsid w:val="00CB3539"/>
    <w:rsid w:val="00CB3707"/>
    <w:rsid w:val="00CB4D52"/>
    <w:rsid w:val="00CB582F"/>
    <w:rsid w:val="00CB6AC8"/>
    <w:rsid w:val="00CB728F"/>
    <w:rsid w:val="00CB72E0"/>
    <w:rsid w:val="00CC0310"/>
    <w:rsid w:val="00CC0CED"/>
    <w:rsid w:val="00CC34B3"/>
    <w:rsid w:val="00CC47F8"/>
    <w:rsid w:val="00CC4DB3"/>
    <w:rsid w:val="00CC4E28"/>
    <w:rsid w:val="00CC7063"/>
    <w:rsid w:val="00CC74B9"/>
    <w:rsid w:val="00CD25F6"/>
    <w:rsid w:val="00CD2BDC"/>
    <w:rsid w:val="00CD3422"/>
    <w:rsid w:val="00CD36F7"/>
    <w:rsid w:val="00CD435F"/>
    <w:rsid w:val="00CD54CC"/>
    <w:rsid w:val="00CD6A1B"/>
    <w:rsid w:val="00CD752B"/>
    <w:rsid w:val="00CD7D26"/>
    <w:rsid w:val="00CD7FF9"/>
    <w:rsid w:val="00CE1B6A"/>
    <w:rsid w:val="00CE1F01"/>
    <w:rsid w:val="00CE2457"/>
    <w:rsid w:val="00CE3476"/>
    <w:rsid w:val="00CE4287"/>
    <w:rsid w:val="00CE4851"/>
    <w:rsid w:val="00CE5197"/>
    <w:rsid w:val="00CE5821"/>
    <w:rsid w:val="00CE5838"/>
    <w:rsid w:val="00CE5C14"/>
    <w:rsid w:val="00CE61C5"/>
    <w:rsid w:val="00CE70F1"/>
    <w:rsid w:val="00CE76A8"/>
    <w:rsid w:val="00CF0341"/>
    <w:rsid w:val="00CF20CF"/>
    <w:rsid w:val="00CF2450"/>
    <w:rsid w:val="00CF3998"/>
    <w:rsid w:val="00CF4000"/>
    <w:rsid w:val="00CF497C"/>
    <w:rsid w:val="00CF5931"/>
    <w:rsid w:val="00CF6A68"/>
    <w:rsid w:val="00CF76DA"/>
    <w:rsid w:val="00CF7E1C"/>
    <w:rsid w:val="00D002E4"/>
    <w:rsid w:val="00D024F2"/>
    <w:rsid w:val="00D03AD9"/>
    <w:rsid w:val="00D03E46"/>
    <w:rsid w:val="00D04554"/>
    <w:rsid w:val="00D0470E"/>
    <w:rsid w:val="00D10291"/>
    <w:rsid w:val="00D108CB"/>
    <w:rsid w:val="00D10AD2"/>
    <w:rsid w:val="00D111B0"/>
    <w:rsid w:val="00D1126E"/>
    <w:rsid w:val="00D115DC"/>
    <w:rsid w:val="00D11A42"/>
    <w:rsid w:val="00D12379"/>
    <w:rsid w:val="00D12E1A"/>
    <w:rsid w:val="00D1368D"/>
    <w:rsid w:val="00D141FC"/>
    <w:rsid w:val="00D14B0A"/>
    <w:rsid w:val="00D1600F"/>
    <w:rsid w:val="00D1674A"/>
    <w:rsid w:val="00D16A18"/>
    <w:rsid w:val="00D16C04"/>
    <w:rsid w:val="00D20CB7"/>
    <w:rsid w:val="00D20F7B"/>
    <w:rsid w:val="00D21431"/>
    <w:rsid w:val="00D21D5B"/>
    <w:rsid w:val="00D22317"/>
    <w:rsid w:val="00D22B11"/>
    <w:rsid w:val="00D22D6B"/>
    <w:rsid w:val="00D22EC1"/>
    <w:rsid w:val="00D23278"/>
    <w:rsid w:val="00D25274"/>
    <w:rsid w:val="00D25B27"/>
    <w:rsid w:val="00D26064"/>
    <w:rsid w:val="00D275E3"/>
    <w:rsid w:val="00D27887"/>
    <w:rsid w:val="00D3126D"/>
    <w:rsid w:val="00D319C5"/>
    <w:rsid w:val="00D322F0"/>
    <w:rsid w:val="00D32D7E"/>
    <w:rsid w:val="00D333CA"/>
    <w:rsid w:val="00D33D77"/>
    <w:rsid w:val="00D34108"/>
    <w:rsid w:val="00D34836"/>
    <w:rsid w:val="00D35D42"/>
    <w:rsid w:val="00D36656"/>
    <w:rsid w:val="00D36854"/>
    <w:rsid w:val="00D37560"/>
    <w:rsid w:val="00D37A63"/>
    <w:rsid w:val="00D37CB9"/>
    <w:rsid w:val="00D4081F"/>
    <w:rsid w:val="00D40B65"/>
    <w:rsid w:val="00D40D54"/>
    <w:rsid w:val="00D4129F"/>
    <w:rsid w:val="00D41687"/>
    <w:rsid w:val="00D41914"/>
    <w:rsid w:val="00D42B62"/>
    <w:rsid w:val="00D43082"/>
    <w:rsid w:val="00D44D80"/>
    <w:rsid w:val="00D44E17"/>
    <w:rsid w:val="00D45F03"/>
    <w:rsid w:val="00D46C17"/>
    <w:rsid w:val="00D5019B"/>
    <w:rsid w:val="00D50CAB"/>
    <w:rsid w:val="00D514E0"/>
    <w:rsid w:val="00D51A8B"/>
    <w:rsid w:val="00D51B4F"/>
    <w:rsid w:val="00D51B54"/>
    <w:rsid w:val="00D51DA6"/>
    <w:rsid w:val="00D51E23"/>
    <w:rsid w:val="00D52247"/>
    <w:rsid w:val="00D522EC"/>
    <w:rsid w:val="00D52663"/>
    <w:rsid w:val="00D5374E"/>
    <w:rsid w:val="00D54616"/>
    <w:rsid w:val="00D54CAB"/>
    <w:rsid w:val="00D55D76"/>
    <w:rsid w:val="00D56403"/>
    <w:rsid w:val="00D568A7"/>
    <w:rsid w:val="00D6017A"/>
    <w:rsid w:val="00D61175"/>
    <w:rsid w:val="00D62E88"/>
    <w:rsid w:val="00D63031"/>
    <w:rsid w:val="00D644E9"/>
    <w:rsid w:val="00D645AF"/>
    <w:rsid w:val="00D64C86"/>
    <w:rsid w:val="00D64CAF"/>
    <w:rsid w:val="00D6592F"/>
    <w:rsid w:val="00D65A5E"/>
    <w:rsid w:val="00D66C5B"/>
    <w:rsid w:val="00D67813"/>
    <w:rsid w:val="00D7056C"/>
    <w:rsid w:val="00D710A0"/>
    <w:rsid w:val="00D745FA"/>
    <w:rsid w:val="00D7493A"/>
    <w:rsid w:val="00D800F6"/>
    <w:rsid w:val="00D81671"/>
    <w:rsid w:val="00D81879"/>
    <w:rsid w:val="00D818EE"/>
    <w:rsid w:val="00D81C86"/>
    <w:rsid w:val="00D8376B"/>
    <w:rsid w:val="00D8391F"/>
    <w:rsid w:val="00D83AE8"/>
    <w:rsid w:val="00D858A3"/>
    <w:rsid w:val="00D86677"/>
    <w:rsid w:val="00D87EC5"/>
    <w:rsid w:val="00D906CD"/>
    <w:rsid w:val="00D90D7A"/>
    <w:rsid w:val="00D91EA2"/>
    <w:rsid w:val="00D91FC2"/>
    <w:rsid w:val="00D94CB1"/>
    <w:rsid w:val="00D94F43"/>
    <w:rsid w:val="00D959CF"/>
    <w:rsid w:val="00D95B78"/>
    <w:rsid w:val="00D95EEA"/>
    <w:rsid w:val="00D966E8"/>
    <w:rsid w:val="00D9687C"/>
    <w:rsid w:val="00D96E98"/>
    <w:rsid w:val="00DA047D"/>
    <w:rsid w:val="00DA10EC"/>
    <w:rsid w:val="00DA24CF"/>
    <w:rsid w:val="00DA2D38"/>
    <w:rsid w:val="00DA4117"/>
    <w:rsid w:val="00DA4A2A"/>
    <w:rsid w:val="00DA4BF4"/>
    <w:rsid w:val="00DA51AC"/>
    <w:rsid w:val="00DA5C0C"/>
    <w:rsid w:val="00DA722C"/>
    <w:rsid w:val="00DB15FA"/>
    <w:rsid w:val="00DB1B64"/>
    <w:rsid w:val="00DB2E1D"/>
    <w:rsid w:val="00DB5256"/>
    <w:rsid w:val="00DB7FDC"/>
    <w:rsid w:val="00DC0307"/>
    <w:rsid w:val="00DC06A4"/>
    <w:rsid w:val="00DC08CA"/>
    <w:rsid w:val="00DC156D"/>
    <w:rsid w:val="00DC1CC8"/>
    <w:rsid w:val="00DC22EC"/>
    <w:rsid w:val="00DC2998"/>
    <w:rsid w:val="00DC2B15"/>
    <w:rsid w:val="00DC2ED8"/>
    <w:rsid w:val="00DC3103"/>
    <w:rsid w:val="00DC3756"/>
    <w:rsid w:val="00DC3DF2"/>
    <w:rsid w:val="00DC3ED4"/>
    <w:rsid w:val="00DC5F07"/>
    <w:rsid w:val="00DC74C0"/>
    <w:rsid w:val="00DD069E"/>
    <w:rsid w:val="00DD103D"/>
    <w:rsid w:val="00DD26BF"/>
    <w:rsid w:val="00DD30F3"/>
    <w:rsid w:val="00DD3EA7"/>
    <w:rsid w:val="00DD3EDE"/>
    <w:rsid w:val="00DD4194"/>
    <w:rsid w:val="00DD4280"/>
    <w:rsid w:val="00DD46FC"/>
    <w:rsid w:val="00DD486F"/>
    <w:rsid w:val="00DD5697"/>
    <w:rsid w:val="00DD5770"/>
    <w:rsid w:val="00DD5A5F"/>
    <w:rsid w:val="00DD5DD2"/>
    <w:rsid w:val="00DE07CE"/>
    <w:rsid w:val="00DE0F17"/>
    <w:rsid w:val="00DE1C5A"/>
    <w:rsid w:val="00DE2DAB"/>
    <w:rsid w:val="00DE3958"/>
    <w:rsid w:val="00DE4118"/>
    <w:rsid w:val="00DE4F2E"/>
    <w:rsid w:val="00DE4F9D"/>
    <w:rsid w:val="00DE687E"/>
    <w:rsid w:val="00DE6AB6"/>
    <w:rsid w:val="00DE6E9F"/>
    <w:rsid w:val="00DE7924"/>
    <w:rsid w:val="00DE797E"/>
    <w:rsid w:val="00DF1280"/>
    <w:rsid w:val="00DF1376"/>
    <w:rsid w:val="00DF16B0"/>
    <w:rsid w:val="00DF1C62"/>
    <w:rsid w:val="00DF1EC5"/>
    <w:rsid w:val="00DF495D"/>
    <w:rsid w:val="00DF5351"/>
    <w:rsid w:val="00DF53E5"/>
    <w:rsid w:val="00DF5B28"/>
    <w:rsid w:val="00DF5EB6"/>
    <w:rsid w:val="00DF62A3"/>
    <w:rsid w:val="00DF6A3D"/>
    <w:rsid w:val="00DF6E0F"/>
    <w:rsid w:val="00DF72DA"/>
    <w:rsid w:val="00DF756B"/>
    <w:rsid w:val="00DF7E76"/>
    <w:rsid w:val="00E000ED"/>
    <w:rsid w:val="00E00A28"/>
    <w:rsid w:val="00E00C8A"/>
    <w:rsid w:val="00E02A66"/>
    <w:rsid w:val="00E05679"/>
    <w:rsid w:val="00E05789"/>
    <w:rsid w:val="00E058AC"/>
    <w:rsid w:val="00E05955"/>
    <w:rsid w:val="00E069CA"/>
    <w:rsid w:val="00E11A48"/>
    <w:rsid w:val="00E12542"/>
    <w:rsid w:val="00E13834"/>
    <w:rsid w:val="00E152C3"/>
    <w:rsid w:val="00E15385"/>
    <w:rsid w:val="00E1583B"/>
    <w:rsid w:val="00E15FFD"/>
    <w:rsid w:val="00E1669B"/>
    <w:rsid w:val="00E166B7"/>
    <w:rsid w:val="00E17BB4"/>
    <w:rsid w:val="00E20DED"/>
    <w:rsid w:val="00E228C0"/>
    <w:rsid w:val="00E22E0D"/>
    <w:rsid w:val="00E23718"/>
    <w:rsid w:val="00E25922"/>
    <w:rsid w:val="00E26195"/>
    <w:rsid w:val="00E26ABA"/>
    <w:rsid w:val="00E27F47"/>
    <w:rsid w:val="00E27FD0"/>
    <w:rsid w:val="00E3001E"/>
    <w:rsid w:val="00E30454"/>
    <w:rsid w:val="00E30EA4"/>
    <w:rsid w:val="00E32CC5"/>
    <w:rsid w:val="00E32EAF"/>
    <w:rsid w:val="00E33449"/>
    <w:rsid w:val="00E3643D"/>
    <w:rsid w:val="00E3690B"/>
    <w:rsid w:val="00E36A86"/>
    <w:rsid w:val="00E370DD"/>
    <w:rsid w:val="00E3799D"/>
    <w:rsid w:val="00E405A6"/>
    <w:rsid w:val="00E41A4B"/>
    <w:rsid w:val="00E41A60"/>
    <w:rsid w:val="00E423CB"/>
    <w:rsid w:val="00E42E20"/>
    <w:rsid w:val="00E43945"/>
    <w:rsid w:val="00E43E89"/>
    <w:rsid w:val="00E43E8E"/>
    <w:rsid w:val="00E47EC1"/>
    <w:rsid w:val="00E52747"/>
    <w:rsid w:val="00E52ED2"/>
    <w:rsid w:val="00E53509"/>
    <w:rsid w:val="00E53E4F"/>
    <w:rsid w:val="00E53F5C"/>
    <w:rsid w:val="00E54412"/>
    <w:rsid w:val="00E56B10"/>
    <w:rsid w:val="00E56BB9"/>
    <w:rsid w:val="00E579BE"/>
    <w:rsid w:val="00E57B66"/>
    <w:rsid w:val="00E57CDB"/>
    <w:rsid w:val="00E60570"/>
    <w:rsid w:val="00E607B6"/>
    <w:rsid w:val="00E60A64"/>
    <w:rsid w:val="00E61998"/>
    <w:rsid w:val="00E61D5C"/>
    <w:rsid w:val="00E62227"/>
    <w:rsid w:val="00E62328"/>
    <w:rsid w:val="00E625DE"/>
    <w:rsid w:val="00E62EF7"/>
    <w:rsid w:val="00E63461"/>
    <w:rsid w:val="00E63D3C"/>
    <w:rsid w:val="00E63EB6"/>
    <w:rsid w:val="00E63F56"/>
    <w:rsid w:val="00E65114"/>
    <w:rsid w:val="00E65A3C"/>
    <w:rsid w:val="00E66E56"/>
    <w:rsid w:val="00E66E7B"/>
    <w:rsid w:val="00E66FE6"/>
    <w:rsid w:val="00E67B4D"/>
    <w:rsid w:val="00E70C86"/>
    <w:rsid w:val="00E70E0A"/>
    <w:rsid w:val="00E70F1B"/>
    <w:rsid w:val="00E71B2F"/>
    <w:rsid w:val="00E72D27"/>
    <w:rsid w:val="00E7329A"/>
    <w:rsid w:val="00E73D7C"/>
    <w:rsid w:val="00E73FEE"/>
    <w:rsid w:val="00E759D1"/>
    <w:rsid w:val="00E75EF7"/>
    <w:rsid w:val="00E76C12"/>
    <w:rsid w:val="00E77D21"/>
    <w:rsid w:val="00E77F32"/>
    <w:rsid w:val="00E80F03"/>
    <w:rsid w:val="00E80F3E"/>
    <w:rsid w:val="00E81A3C"/>
    <w:rsid w:val="00E81B6E"/>
    <w:rsid w:val="00E81D6A"/>
    <w:rsid w:val="00E826E4"/>
    <w:rsid w:val="00E83779"/>
    <w:rsid w:val="00E84D5C"/>
    <w:rsid w:val="00E86B4A"/>
    <w:rsid w:val="00E86D93"/>
    <w:rsid w:val="00E90E4B"/>
    <w:rsid w:val="00E91059"/>
    <w:rsid w:val="00E92E1B"/>
    <w:rsid w:val="00E93566"/>
    <w:rsid w:val="00E94A40"/>
    <w:rsid w:val="00E94F29"/>
    <w:rsid w:val="00E957E5"/>
    <w:rsid w:val="00E975FF"/>
    <w:rsid w:val="00E97A1D"/>
    <w:rsid w:val="00EA1752"/>
    <w:rsid w:val="00EA1AA1"/>
    <w:rsid w:val="00EA1D58"/>
    <w:rsid w:val="00EA2AE6"/>
    <w:rsid w:val="00EA4747"/>
    <w:rsid w:val="00EA4A02"/>
    <w:rsid w:val="00EA50A4"/>
    <w:rsid w:val="00EA5A0D"/>
    <w:rsid w:val="00EA60CC"/>
    <w:rsid w:val="00EA631B"/>
    <w:rsid w:val="00EA7037"/>
    <w:rsid w:val="00EA7E96"/>
    <w:rsid w:val="00EB0407"/>
    <w:rsid w:val="00EB08DA"/>
    <w:rsid w:val="00EB0F9C"/>
    <w:rsid w:val="00EB1A8B"/>
    <w:rsid w:val="00EB1E05"/>
    <w:rsid w:val="00EB2FB3"/>
    <w:rsid w:val="00EB35E2"/>
    <w:rsid w:val="00EB48AA"/>
    <w:rsid w:val="00EB4995"/>
    <w:rsid w:val="00EB5052"/>
    <w:rsid w:val="00EB52A0"/>
    <w:rsid w:val="00EB540C"/>
    <w:rsid w:val="00EB6063"/>
    <w:rsid w:val="00EB6A6A"/>
    <w:rsid w:val="00EB6FA3"/>
    <w:rsid w:val="00EB747D"/>
    <w:rsid w:val="00EC09EA"/>
    <w:rsid w:val="00EC1B84"/>
    <w:rsid w:val="00EC2451"/>
    <w:rsid w:val="00EC2F2E"/>
    <w:rsid w:val="00EC3907"/>
    <w:rsid w:val="00EC4331"/>
    <w:rsid w:val="00EC5A89"/>
    <w:rsid w:val="00EC6D15"/>
    <w:rsid w:val="00EC6F25"/>
    <w:rsid w:val="00ED0068"/>
    <w:rsid w:val="00ED0841"/>
    <w:rsid w:val="00ED117D"/>
    <w:rsid w:val="00ED1BDE"/>
    <w:rsid w:val="00ED21AE"/>
    <w:rsid w:val="00ED34DA"/>
    <w:rsid w:val="00ED3B8D"/>
    <w:rsid w:val="00ED3BD2"/>
    <w:rsid w:val="00ED4CB7"/>
    <w:rsid w:val="00ED5085"/>
    <w:rsid w:val="00ED50D9"/>
    <w:rsid w:val="00ED52C7"/>
    <w:rsid w:val="00ED550B"/>
    <w:rsid w:val="00ED5987"/>
    <w:rsid w:val="00ED5C93"/>
    <w:rsid w:val="00ED7F7B"/>
    <w:rsid w:val="00ED7FB8"/>
    <w:rsid w:val="00EE0113"/>
    <w:rsid w:val="00EE1D86"/>
    <w:rsid w:val="00EE2762"/>
    <w:rsid w:val="00EE2B7B"/>
    <w:rsid w:val="00EE2CC4"/>
    <w:rsid w:val="00EE2F4D"/>
    <w:rsid w:val="00EE3F84"/>
    <w:rsid w:val="00EE4347"/>
    <w:rsid w:val="00EE4830"/>
    <w:rsid w:val="00EE6102"/>
    <w:rsid w:val="00EE63CA"/>
    <w:rsid w:val="00EE63D1"/>
    <w:rsid w:val="00EE6462"/>
    <w:rsid w:val="00EE6BDF"/>
    <w:rsid w:val="00EE76B4"/>
    <w:rsid w:val="00EF0699"/>
    <w:rsid w:val="00EF07D6"/>
    <w:rsid w:val="00EF2701"/>
    <w:rsid w:val="00EF2795"/>
    <w:rsid w:val="00EF2D31"/>
    <w:rsid w:val="00EF2D69"/>
    <w:rsid w:val="00EF2D78"/>
    <w:rsid w:val="00EF335A"/>
    <w:rsid w:val="00EF44DA"/>
    <w:rsid w:val="00EF486F"/>
    <w:rsid w:val="00EF491B"/>
    <w:rsid w:val="00EF4F94"/>
    <w:rsid w:val="00EF514F"/>
    <w:rsid w:val="00EF5DEF"/>
    <w:rsid w:val="00EF5E75"/>
    <w:rsid w:val="00EF6401"/>
    <w:rsid w:val="00EF6458"/>
    <w:rsid w:val="00EF6847"/>
    <w:rsid w:val="00EF7835"/>
    <w:rsid w:val="00F006CD"/>
    <w:rsid w:val="00F00737"/>
    <w:rsid w:val="00F00F74"/>
    <w:rsid w:val="00F018C6"/>
    <w:rsid w:val="00F02127"/>
    <w:rsid w:val="00F02206"/>
    <w:rsid w:val="00F0232A"/>
    <w:rsid w:val="00F038AA"/>
    <w:rsid w:val="00F03D02"/>
    <w:rsid w:val="00F04592"/>
    <w:rsid w:val="00F04AEC"/>
    <w:rsid w:val="00F050D4"/>
    <w:rsid w:val="00F051B9"/>
    <w:rsid w:val="00F0624D"/>
    <w:rsid w:val="00F06FEA"/>
    <w:rsid w:val="00F07E25"/>
    <w:rsid w:val="00F07E3A"/>
    <w:rsid w:val="00F1034E"/>
    <w:rsid w:val="00F107E1"/>
    <w:rsid w:val="00F1278F"/>
    <w:rsid w:val="00F137F8"/>
    <w:rsid w:val="00F14269"/>
    <w:rsid w:val="00F14DEC"/>
    <w:rsid w:val="00F16378"/>
    <w:rsid w:val="00F16BA0"/>
    <w:rsid w:val="00F17883"/>
    <w:rsid w:val="00F21B2C"/>
    <w:rsid w:val="00F21BFF"/>
    <w:rsid w:val="00F2205B"/>
    <w:rsid w:val="00F2240F"/>
    <w:rsid w:val="00F22663"/>
    <w:rsid w:val="00F23287"/>
    <w:rsid w:val="00F2366D"/>
    <w:rsid w:val="00F26215"/>
    <w:rsid w:val="00F26ECA"/>
    <w:rsid w:val="00F27098"/>
    <w:rsid w:val="00F2744E"/>
    <w:rsid w:val="00F2796E"/>
    <w:rsid w:val="00F311C1"/>
    <w:rsid w:val="00F31253"/>
    <w:rsid w:val="00F31BD8"/>
    <w:rsid w:val="00F31D1D"/>
    <w:rsid w:val="00F331DA"/>
    <w:rsid w:val="00F33D1C"/>
    <w:rsid w:val="00F34DD9"/>
    <w:rsid w:val="00F34F2B"/>
    <w:rsid w:val="00F352C7"/>
    <w:rsid w:val="00F355D2"/>
    <w:rsid w:val="00F35D82"/>
    <w:rsid w:val="00F36048"/>
    <w:rsid w:val="00F37CE2"/>
    <w:rsid w:val="00F40149"/>
    <w:rsid w:val="00F41084"/>
    <w:rsid w:val="00F41479"/>
    <w:rsid w:val="00F419E8"/>
    <w:rsid w:val="00F43269"/>
    <w:rsid w:val="00F43480"/>
    <w:rsid w:val="00F43728"/>
    <w:rsid w:val="00F446D5"/>
    <w:rsid w:val="00F455A0"/>
    <w:rsid w:val="00F45B10"/>
    <w:rsid w:val="00F45DBF"/>
    <w:rsid w:val="00F46962"/>
    <w:rsid w:val="00F46D89"/>
    <w:rsid w:val="00F47775"/>
    <w:rsid w:val="00F50DDB"/>
    <w:rsid w:val="00F50F49"/>
    <w:rsid w:val="00F514A2"/>
    <w:rsid w:val="00F521FA"/>
    <w:rsid w:val="00F5255F"/>
    <w:rsid w:val="00F528F7"/>
    <w:rsid w:val="00F52C5F"/>
    <w:rsid w:val="00F53C3E"/>
    <w:rsid w:val="00F545D8"/>
    <w:rsid w:val="00F54911"/>
    <w:rsid w:val="00F55157"/>
    <w:rsid w:val="00F56E9E"/>
    <w:rsid w:val="00F56F01"/>
    <w:rsid w:val="00F57015"/>
    <w:rsid w:val="00F6102E"/>
    <w:rsid w:val="00F61041"/>
    <w:rsid w:val="00F612B0"/>
    <w:rsid w:val="00F61BBB"/>
    <w:rsid w:val="00F62B04"/>
    <w:rsid w:val="00F63604"/>
    <w:rsid w:val="00F63E5D"/>
    <w:rsid w:val="00F645DB"/>
    <w:rsid w:val="00F652C4"/>
    <w:rsid w:val="00F653CC"/>
    <w:rsid w:val="00F6605D"/>
    <w:rsid w:val="00F66225"/>
    <w:rsid w:val="00F70861"/>
    <w:rsid w:val="00F70C32"/>
    <w:rsid w:val="00F714DC"/>
    <w:rsid w:val="00F71740"/>
    <w:rsid w:val="00F728C4"/>
    <w:rsid w:val="00F7322E"/>
    <w:rsid w:val="00F735DC"/>
    <w:rsid w:val="00F7369C"/>
    <w:rsid w:val="00F7391C"/>
    <w:rsid w:val="00F73FF1"/>
    <w:rsid w:val="00F741B6"/>
    <w:rsid w:val="00F74212"/>
    <w:rsid w:val="00F75D8C"/>
    <w:rsid w:val="00F80629"/>
    <w:rsid w:val="00F808C6"/>
    <w:rsid w:val="00F81CE3"/>
    <w:rsid w:val="00F8221B"/>
    <w:rsid w:val="00F82633"/>
    <w:rsid w:val="00F835F2"/>
    <w:rsid w:val="00F83A0F"/>
    <w:rsid w:val="00F83D05"/>
    <w:rsid w:val="00F843E3"/>
    <w:rsid w:val="00F845EF"/>
    <w:rsid w:val="00F85F17"/>
    <w:rsid w:val="00F85FA8"/>
    <w:rsid w:val="00F875E4"/>
    <w:rsid w:val="00F87704"/>
    <w:rsid w:val="00F901A6"/>
    <w:rsid w:val="00F901C4"/>
    <w:rsid w:val="00F91787"/>
    <w:rsid w:val="00F91BB7"/>
    <w:rsid w:val="00F91E1B"/>
    <w:rsid w:val="00F9460F"/>
    <w:rsid w:val="00F95D64"/>
    <w:rsid w:val="00F96A99"/>
    <w:rsid w:val="00FA01D6"/>
    <w:rsid w:val="00FA0A68"/>
    <w:rsid w:val="00FA2596"/>
    <w:rsid w:val="00FA6717"/>
    <w:rsid w:val="00FA6C24"/>
    <w:rsid w:val="00FA71D6"/>
    <w:rsid w:val="00FA7EDB"/>
    <w:rsid w:val="00FB0911"/>
    <w:rsid w:val="00FB0924"/>
    <w:rsid w:val="00FB12D3"/>
    <w:rsid w:val="00FB1857"/>
    <w:rsid w:val="00FB19EB"/>
    <w:rsid w:val="00FB1CA4"/>
    <w:rsid w:val="00FB29D5"/>
    <w:rsid w:val="00FB2AB4"/>
    <w:rsid w:val="00FB3306"/>
    <w:rsid w:val="00FB3D7A"/>
    <w:rsid w:val="00FB652E"/>
    <w:rsid w:val="00FB6FE4"/>
    <w:rsid w:val="00FB7A5A"/>
    <w:rsid w:val="00FC040F"/>
    <w:rsid w:val="00FC0854"/>
    <w:rsid w:val="00FC106F"/>
    <w:rsid w:val="00FC1C07"/>
    <w:rsid w:val="00FC1EFD"/>
    <w:rsid w:val="00FC221C"/>
    <w:rsid w:val="00FC321A"/>
    <w:rsid w:val="00FC4345"/>
    <w:rsid w:val="00FC449B"/>
    <w:rsid w:val="00FC4935"/>
    <w:rsid w:val="00FC4A07"/>
    <w:rsid w:val="00FC4A43"/>
    <w:rsid w:val="00FC5606"/>
    <w:rsid w:val="00FC59FD"/>
    <w:rsid w:val="00FC6599"/>
    <w:rsid w:val="00FD07C4"/>
    <w:rsid w:val="00FD33A7"/>
    <w:rsid w:val="00FD42BD"/>
    <w:rsid w:val="00FD499C"/>
    <w:rsid w:val="00FD555D"/>
    <w:rsid w:val="00FD5750"/>
    <w:rsid w:val="00FD5A4F"/>
    <w:rsid w:val="00FD6BE5"/>
    <w:rsid w:val="00FD7975"/>
    <w:rsid w:val="00FE0008"/>
    <w:rsid w:val="00FE003C"/>
    <w:rsid w:val="00FE0E29"/>
    <w:rsid w:val="00FE1983"/>
    <w:rsid w:val="00FE2B13"/>
    <w:rsid w:val="00FE2BEF"/>
    <w:rsid w:val="00FE33F8"/>
    <w:rsid w:val="00FE3680"/>
    <w:rsid w:val="00FE3CD7"/>
    <w:rsid w:val="00FE4437"/>
    <w:rsid w:val="00FE5093"/>
    <w:rsid w:val="00FE52E7"/>
    <w:rsid w:val="00FE5710"/>
    <w:rsid w:val="00FE6737"/>
    <w:rsid w:val="00FE6910"/>
    <w:rsid w:val="00FE72E5"/>
    <w:rsid w:val="00FE7DDF"/>
    <w:rsid w:val="00FF0E5C"/>
    <w:rsid w:val="00FF2CED"/>
    <w:rsid w:val="00FF35CD"/>
    <w:rsid w:val="00FF3F47"/>
    <w:rsid w:val="00FF45F4"/>
    <w:rsid w:val="00FF72D4"/>
    <w:rsid w:val="01508D20"/>
    <w:rsid w:val="01E67617"/>
    <w:rsid w:val="043530B7"/>
    <w:rsid w:val="089E9617"/>
    <w:rsid w:val="0A6F6786"/>
    <w:rsid w:val="0DB9FBF2"/>
    <w:rsid w:val="15291C4B"/>
    <w:rsid w:val="1A967B65"/>
    <w:rsid w:val="1D1B718D"/>
    <w:rsid w:val="25B38FDC"/>
    <w:rsid w:val="275F0C04"/>
    <w:rsid w:val="28A49816"/>
    <w:rsid w:val="2F5FF974"/>
    <w:rsid w:val="2FDCB9A8"/>
    <w:rsid w:val="380ED39F"/>
    <w:rsid w:val="389B0447"/>
    <w:rsid w:val="3A16E2BC"/>
    <w:rsid w:val="40FE2368"/>
    <w:rsid w:val="42E16846"/>
    <w:rsid w:val="43790015"/>
    <w:rsid w:val="45981615"/>
    <w:rsid w:val="4D7885FA"/>
    <w:rsid w:val="54607E4E"/>
    <w:rsid w:val="54C82DA1"/>
    <w:rsid w:val="5B991A4E"/>
    <w:rsid w:val="5EA18332"/>
    <w:rsid w:val="6A7AC67A"/>
    <w:rsid w:val="7115D690"/>
    <w:rsid w:val="7B101F3F"/>
    <w:rsid w:val="7C7D9FE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2422A"/>
  <w15:chartTrackingRefBased/>
  <w15:docId w15:val="{88705967-52C9-48E0-B7B4-A298A2FE4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EE0"/>
    <w:rPr>
      <w:rFonts w:ascii="Times New Roman" w:hAnsi="Times New Roman"/>
    </w:rPr>
  </w:style>
  <w:style w:type="paragraph" w:styleId="Heading1">
    <w:name w:val="heading 1"/>
    <w:basedOn w:val="Normal"/>
    <w:next w:val="Normal"/>
    <w:link w:val="Heading1Char"/>
    <w:uiPriority w:val="9"/>
    <w:qFormat/>
    <w:rsid w:val="004E2B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765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E2BC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2BC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E2BC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E2BC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E2BC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E2BC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E2BC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2B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E2B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E2B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2B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2B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2B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2B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2B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2BC4"/>
    <w:rPr>
      <w:rFonts w:eastAsiaTheme="majorEastAsia" w:cstheme="majorBidi"/>
      <w:color w:val="272727" w:themeColor="text1" w:themeTint="D8"/>
    </w:rPr>
  </w:style>
  <w:style w:type="paragraph" w:styleId="Title">
    <w:name w:val="Title"/>
    <w:basedOn w:val="Normal"/>
    <w:next w:val="Normal"/>
    <w:link w:val="TitleChar"/>
    <w:uiPriority w:val="10"/>
    <w:qFormat/>
    <w:rsid w:val="004E2BC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2B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2BC4"/>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2B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2BC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E2BC4"/>
    <w:rPr>
      <w:rFonts w:ascii="Times New Roman" w:hAnsi="Times New Roman"/>
      <w:i/>
      <w:iCs/>
      <w:color w:val="404040" w:themeColor="text1" w:themeTint="BF"/>
    </w:rPr>
  </w:style>
  <w:style w:type="paragraph" w:styleId="ListParagraph">
    <w:name w:val="List Paragraph"/>
    <w:basedOn w:val="Normal"/>
    <w:uiPriority w:val="34"/>
    <w:qFormat/>
    <w:rsid w:val="004E2BC4"/>
    <w:pPr>
      <w:ind w:left="720"/>
      <w:contextualSpacing/>
    </w:pPr>
  </w:style>
  <w:style w:type="character" w:styleId="IntenseEmphasis">
    <w:name w:val="Intense Emphasis"/>
    <w:basedOn w:val="DefaultParagraphFont"/>
    <w:uiPriority w:val="21"/>
    <w:qFormat/>
    <w:rsid w:val="004E2BC4"/>
    <w:rPr>
      <w:i/>
      <w:iCs/>
      <w:color w:val="0F4761" w:themeColor="accent1" w:themeShade="BF"/>
    </w:rPr>
  </w:style>
  <w:style w:type="paragraph" w:styleId="IntenseQuote">
    <w:name w:val="Intense Quote"/>
    <w:basedOn w:val="Normal"/>
    <w:next w:val="Normal"/>
    <w:link w:val="IntenseQuoteChar"/>
    <w:uiPriority w:val="30"/>
    <w:qFormat/>
    <w:rsid w:val="004E2B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2BC4"/>
    <w:rPr>
      <w:rFonts w:ascii="Times New Roman" w:hAnsi="Times New Roman"/>
      <w:i/>
      <w:iCs/>
      <w:color w:val="0F4761" w:themeColor="accent1" w:themeShade="BF"/>
    </w:rPr>
  </w:style>
  <w:style w:type="character" w:styleId="IntenseReference">
    <w:name w:val="Intense Reference"/>
    <w:basedOn w:val="DefaultParagraphFont"/>
    <w:uiPriority w:val="32"/>
    <w:qFormat/>
    <w:rsid w:val="004E2BC4"/>
    <w:rPr>
      <w:b/>
      <w:bCs/>
      <w:smallCaps/>
      <w:color w:val="0F4761" w:themeColor="accent1" w:themeShade="BF"/>
      <w:spacing w:val="5"/>
    </w:rPr>
  </w:style>
  <w:style w:type="paragraph" w:styleId="Bibliography">
    <w:name w:val="Bibliography"/>
    <w:basedOn w:val="Normal"/>
    <w:next w:val="Normal"/>
    <w:uiPriority w:val="37"/>
    <w:unhideWhenUsed/>
    <w:rsid w:val="00F419E8"/>
    <w:pPr>
      <w:ind w:left="720" w:hanging="720"/>
    </w:pPr>
  </w:style>
  <w:style w:type="character" w:styleId="CommentReference">
    <w:name w:val="annotation reference"/>
    <w:basedOn w:val="DefaultParagraphFont"/>
    <w:uiPriority w:val="99"/>
    <w:semiHidden/>
    <w:unhideWhenUsed/>
    <w:rsid w:val="00825BA0"/>
    <w:rPr>
      <w:sz w:val="16"/>
      <w:szCs w:val="16"/>
    </w:rPr>
  </w:style>
  <w:style w:type="paragraph" w:styleId="CommentText">
    <w:name w:val="annotation text"/>
    <w:basedOn w:val="Normal"/>
    <w:link w:val="CommentTextChar"/>
    <w:uiPriority w:val="99"/>
    <w:unhideWhenUsed/>
    <w:rsid w:val="00825BA0"/>
    <w:rPr>
      <w:sz w:val="20"/>
      <w:szCs w:val="20"/>
    </w:rPr>
  </w:style>
  <w:style w:type="character" w:customStyle="1" w:styleId="CommentTextChar">
    <w:name w:val="Comment Text Char"/>
    <w:basedOn w:val="DefaultParagraphFont"/>
    <w:link w:val="CommentText"/>
    <w:uiPriority w:val="99"/>
    <w:rsid w:val="00825BA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25BA0"/>
    <w:rPr>
      <w:b/>
      <w:bCs/>
    </w:rPr>
  </w:style>
  <w:style w:type="character" w:customStyle="1" w:styleId="CommentSubjectChar">
    <w:name w:val="Comment Subject Char"/>
    <w:basedOn w:val="CommentTextChar"/>
    <w:link w:val="CommentSubject"/>
    <w:uiPriority w:val="99"/>
    <w:semiHidden/>
    <w:rsid w:val="00825BA0"/>
    <w:rPr>
      <w:rFonts w:ascii="Times New Roman" w:hAnsi="Times New Roman"/>
      <w:b/>
      <w:bCs/>
      <w:sz w:val="20"/>
      <w:szCs w:val="20"/>
    </w:rPr>
  </w:style>
  <w:style w:type="paragraph" w:styleId="Caption">
    <w:name w:val="caption"/>
    <w:basedOn w:val="Normal"/>
    <w:next w:val="Normal"/>
    <w:uiPriority w:val="35"/>
    <w:unhideWhenUsed/>
    <w:qFormat/>
    <w:rsid w:val="00825BA0"/>
    <w:pPr>
      <w:spacing w:after="200"/>
    </w:pPr>
    <w:rPr>
      <w:i/>
      <w:iCs/>
      <w:color w:val="0E2841" w:themeColor="text2"/>
      <w:sz w:val="18"/>
      <w:szCs w:val="18"/>
    </w:rPr>
  </w:style>
  <w:style w:type="character" w:styleId="Emphasis">
    <w:name w:val="Emphasis"/>
    <w:basedOn w:val="DefaultParagraphFont"/>
    <w:uiPriority w:val="20"/>
    <w:qFormat/>
    <w:rsid w:val="00826DCB"/>
    <w:rPr>
      <w:i/>
      <w:iCs/>
    </w:rPr>
  </w:style>
  <w:style w:type="paragraph" w:styleId="FootnoteText">
    <w:name w:val="footnote text"/>
    <w:basedOn w:val="Normal"/>
    <w:link w:val="FootnoteTextChar"/>
    <w:uiPriority w:val="99"/>
    <w:semiHidden/>
    <w:unhideWhenUsed/>
    <w:rsid w:val="00027E90"/>
    <w:rPr>
      <w:sz w:val="20"/>
      <w:szCs w:val="20"/>
    </w:rPr>
  </w:style>
  <w:style w:type="character" w:customStyle="1" w:styleId="FootnoteTextChar">
    <w:name w:val="Footnote Text Char"/>
    <w:basedOn w:val="DefaultParagraphFont"/>
    <w:link w:val="FootnoteText"/>
    <w:uiPriority w:val="99"/>
    <w:semiHidden/>
    <w:rsid w:val="00027E90"/>
    <w:rPr>
      <w:rFonts w:ascii="Times New Roman" w:hAnsi="Times New Roman"/>
      <w:sz w:val="20"/>
      <w:szCs w:val="20"/>
    </w:rPr>
  </w:style>
  <w:style w:type="character" w:styleId="FootnoteReference">
    <w:name w:val="footnote reference"/>
    <w:basedOn w:val="DefaultParagraphFont"/>
    <w:uiPriority w:val="99"/>
    <w:semiHidden/>
    <w:unhideWhenUsed/>
    <w:rsid w:val="00027E90"/>
    <w:rPr>
      <w:vertAlign w:val="superscript"/>
    </w:rPr>
  </w:style>
  <w:style w:type="paragraph" w:styleId="Header">
    <w:name w:val="header"/>
    <w:basedOn w:val="Normal"/>
    <w:link w:val="HeaderChar"/>
    <w:uiPriority w:val="99"/>
    <w:unhideWhenUsed/>
    <w:rsid w:val="00A31E1A"/>
    <w:pPr>
      <w:tabs>
        <w:tab w:val="center" w:pos="4680"/>
        <w:tab w:val="right" w:pos="9360"/>
      </w:tabs>
    </w:pPr>
  </w:style>
  <w:style w:type="character" w:customStyle="1" w:styleId="HeaderChar">
    <w:name w:val="Header Char"/>
    <w:basedOn w:val="DefaultParagraphFont"/>
    <w:link w:val="Header"/>
    <w:uiPriority w:val="99"/>
    <w:rsid w:val="00A31E1A"/>
    <w:rPr>
      <w:rFonts w:ascii="Times New Roman" w:hAnsi="Times New Roman"/>
    </w:rPr>
  </w:style>
  <w:style w:type="paragraph" w:styleId="Footer">
    <w:name w:val="footer"/>
    <w:basedOn w:val="Normal"/>
    <w:link w:val="FooterChar"/>
    <w:uiPriority w:val="99"/>
    <w:unhideWhenUsed/>
    <w:rsid w:val="00A31E1A"/>
    <w:pPr>
      <w:tabs>
        <w:tab w:val="center" w:pos="4680"/>
        <w:tab w:val="right" w:pos="9360"/>
      </w:tabs>
    </w:pPr>
  </w:style>
  <w:style w:type="character" w:customStyle="1" w:styleId="FooterChar">
    <w:name w:val="Footer Char"/>
    <w:basedOn w:val="DefaultParagraphFont"/>
    <w:link w:val="Footer"/>
    <w:uiPriority w:val="99"/>
    <w:rsid w:val="00A31E1A"/>
    <w:rPr>
      <w:rFonts w:ascii="Times New Roman" w:hAnsi="Times New Roman"/>
    </w:rPr>
  </w:style>
  <w:style w:type="character" w:customStyle="1" w:styleId="apple-converted-space">
    <w:name w:val="apple-converted-space"/>
    <w:basedOn w:val="DefaultParagraphFont"/>
    <w:rsid w:val="00B4428C"/>
  </w:style>
  <w:style w:type="character" w:styleId="Hyperlink">
    <w:name w:val="Hyperlink"/>
    <w:basedOn w:val="DefaultParagraphFont"/>
    <w:uiPriority w:val="99"/>
    <w:unhideWhenUsed/>
    <w:rsid w:val="009765B4"/>
    <w:rPr>
      <w:color w:val="0000FF"/>
      <w:u w:val="single"/>
    </w:rPr>
  </w:style>
  <w:style w:type="character" w:styleId="UnresolvedMention">
    <w:name w:val="Unresolved Mention"/>
    <w:basedOn w:val="DefaultParagraphFont"/>
    <w:uiPriority w:val="99"/>
    <w:semiHidden/>
    <w:unhideWhenUsed/>
    <w:rsid w:val="009765B4"/>
    <w:rPr>
      <w:color w:val="605E5C"/>
      <w:shd w:val="clear" w:color="auto" w:fill="E1DFDD"/>
    </w:rPr>
  </w:style>
  <w:style w:type="paragraph" w:styleId="Revision">
    <w:name w:val="Revision"/>
    <w:hidden/>
    <w:uiPriority w:val="99"/>
    <w:semiHidden/>
    <w:rsid w:val="009765B4"/>
    <w:rPr>
      <w:rFonts w:ascii="Times New Roman" w:hAnsi="Times New Roman"/>
    </w:rPr>
  </w:style>
  <w:style w:type="paragraph" w:styleId="EndnoteText">
    <w:name w:val="endnote text"/>
    <w:basedOn w:val="Normal"/>
    <w:link w:val="EndnoteTextChar"/>
    <w:uiPriority w:val="99"/>
    <w:semiHidden/>
    <w:unhideWhenUsed/>
    <w:rsid w:val="0034398F"/>
    <w:rPr>
      <w:sz w:val="20"/>
      <w:szCs w:val="20"/>
    </w:rPr>
  </w:style>
  <w:style w:type="character" w:customStyle="1" w:styleId="EndnoteTextChar">
    <w:name w:val="Endnote Text Char"/>
    <w:basedOn w:val="DefaultParagraphFont"/>
    <w:link w:val="EndnoteText"/>
    <w:uiPriority w:val="99"/>
    <w:semiHidden/>
    <w:rsid w:val="0034398F"/>
    <w:rPr>
      <w:rFonts w:ascii="Times New Roman" w:hAnsi="Times New Roman"/>
      <w:sz w:val="20"/>
      <w:szCs w:val="20"/>
    </w:rPr>
  </w:style>
  <w:style w:type="character" w:styleId="EndnoteReference">
    <w:name w:val="endnote reference"/>
    <w:basedOn w:val="DefaultParagraphFont"/>
    <w:uiPriority w:val="99"/>
    <w:semiHidden/>
    <w:unhideWhenUsed/>
    <w:rsid w:val="0034398F"/>
    <w:rPr>
      <w:vertAlign w:val="superscript"/>
    </w:rPr>
  </w:style>
  <w:style w:type="character" w:styleId="SubtleEmphasis">
    <w:name w:val="Subtle Emphasis"/>
    <w:basedOn w:val="DefaultParagraphFont"/>
    <w:uiPriority w:val="19"/>
    <w:qFormat/>
    <w:rsid w:val="001D246C"/>
    <w:rPr>
      <w:i/>
      <w:iCs/>
      <w:color w:val="404040" w:themeColor="text1" w:themeTint="BF"/>
    </w:rPr>
  </w:style>
  <w:style w:type="character" w:styleId="FollowedHyperlink">
    <w:name w:val="FollowedHyperlink"/>
    <w:basedOn w:val="DefaultParagraphFont"/>
    <w:uiPriority w:val="99"/>
    <w:semiHidden/>
    <w:unhideWhenUsed/>
    <w:rsid w:val="00110E0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020979">
      <w:bodyDiv w:val="1"/>
      <w:marLeft w:val="0"/>
      <w:marRight w:val="0"/>
      <w:marTop w:val="0"/>
      <w:marBottom w:val="0"/>
      <w:divBdr>
        <w:top w:val="none" w:sz="0" w:space="0" w:color="auto"/>
        <w:left w:val="none" w:sz="0" w:space="0" w:color="auto"/>
        <w:bottom w:val="none" w:sz="0" w:space="0" w:color="auto"/>
        <w:right w:val="none" w:sz="0" w:space="0" w:color="auto"/>
      </w:divBdr>
    </w:div>
    <w:div w:id="372080355">
      <w:bodyDiv w:val="1"/>
      <w:marLeft w:val="0"/>
      <w:marRight w:val="0"/>
      <w:marTop w:val="0"/>
      <w:marBottom w:val="0"/>
      <w:divBdr>
        <w:top w:val="none" w:sz="0" w:space="0" w:color="auto"/>
        <w:left w:val="none" w:sz="0" w:space="0" w:color="auto"/>
        <w:bottom w:val="none" w:sz="0" w:space="0" w:color="auto"/>
        <w:right w:val="none" w:sz="0" w:space="0" w:color="auto"/>
      </w:divBdr>
    </w:div>
    <w:div w:id="404378196">
      <w:bodyDiv w:val="1"/>
      <w:marLeft w:val="0"/>
      <w:marRight w:val="0"/>
      <w:marTop w:val="0"/>
      <w:marBottom w:val="0"/>
      <w:divBdr>
        <w:top w:val="none" w:sz="0" w:space="0" w:color="auto"/>
        <w:left w:val="none" w:sz="0" w:space="0" w:color="auto"/>
        <w:bottom w:val="none" w:sz="0" w:space="0" w:color="auto"/>
        <w:right w:val="none" w:sz="0" w:space="0" w:color="auto"/>
      </w:divBdr>
    </w:div>
    <w:div w:id="417292841">
      <w:bodyDiv w:val="1"/>
      <w:marLeft w:val="0"/>
      <w:marRight w:val="0"/>
      <w:marTop w:val="0"/>
      <w:marBottom w:val="0"/>
      <w:divBdr>
        <w:top w:val="none" w:sz="0" w:space="0" w:color="auto"/>
        <w:left w:val="none" w:sz="0" w:space="0" w:color="auto"/>
        <w:bottom w:val="none" w:sz="0" w:space="0" w:color="auto"/>
        <w:right w:val="none" w:sz="0" w:space="0" w:color="auto"/>
      </w:divBdr>
    </w:div>
    <w:div w:id="461387631">
      <w:bodyDiv w:val="1"/>
      <w:marLeft w:val="0"/>
      <w:marRight w:val="0"/>
      <w:marTop w:val="0"/>
      <w:marBottom w:val="0"/>
      <w:divBdr>
        <w:top w:val="none" w:sz="0" w:space="0" w:color="auto"/>
        <w:left w:val="none" w:sz="0" w:space="0" w:color="auto"/>
        <w:bottom w:val="none" w:sz="0" w:space="0" w:color="auto"/>
        <w:right w:val="none" w:sz="0" w:space="0" w:color="auto"/>
      </w:divBdr>
    </w:div>
    <w:div w:id="591209736">
      <w:bodyDiv w:val="1"/>
      <w:marLeft w:val="0"/>
      <w:marRight w:val="0"/>
      <w:marTop w:val="0"/>
      <w:marBottom w:val="0"/>
      <w:divBdr>
        <w:top w:val="none" w:sz="0" w:space="0" w:color="auto"/>
        <w:left w:val="none" w:sz="0" w:space="0" w:color="auto"/>
        <w:bottom w:val="none" w:sz="0" w:space="0" w:color="auto"/>
        <w:right w:val="none" w:sz="0" w:space="0" w:color="auto"/>
      </w:divBdr>
    </w:div>
    <w:div w:id="614217793">
      <w:bodyDiv w:val="1"/>
      <w:marLeft w:val="0"/>
      <w:marRight w:val="0"/>
      <w:marTop w:val="0"/>
      <w:marBottom w:val="0"/>
      <w:divBdr>
        <w:top w:val="none" w:sz="0" w:space="0" w:color="auto"/>
        <w:left w:val="none" w:sz="0" w:space="0" w:color="auto"/>
        <w:bottom w:val="none" w:sz="0" w:space="0" w:color="auto"/>
        <w:right w:val="none" w:sz="0" w:space="0" w:color="auto"/>
      </w:divBdr>
    </w:div>
    <w:div w:id="760641139">
      <w:bodyDiv w:val="1"/>
      <w:marLeft w:val="0"/>
      <w:marRight w:val="0"/>
      <w:marTop w:val="0"/>
      <w:marBottom w:val="0"/>
      <w:divBdr>
        <w:top w:val="none" w:sz="0" w:space="0" w:color="auto"/>
        <w:left w:val="none" w:sz="0" w:space="0" w:color="auto"/>
        <w:bottom w:val="none" w:sz="0" w:space="0" w:color="auto"/>
        <w:right w:val="none" w:sz="0" w:space="0" w:color="auto"/>
      </w:divBdr>
    </w:div>
    <w:div w:id="909073979">
      <w:bodyDiv w:val="1"/>
      <w:marLeft w:val="0"/>
      <w:marRight w:val="0"/>
      <w:marTop w:val="0"/>
      <w:marBottom w:val="0"/>
      <w:divBdr>
        <w:top w:val="none" w:sz="0" w:space="0" w:color="auto"/>
        <w:left w:val="none" w:sz="0" w:space="0" w:color="auto"/>
        <w:bottom w:val="none" w:sz="0" w:space="0" w:color="auto"/>
        <w:right w:val="none" w:sz="0" w:space="0" w:color="auto"/>
      </w:divBdr>
    </w:div>
    <w:div w:id="985743250">
      <w:bodyDiv w:val="1"/>
      <w:marLeft w:val="0"/>
      <w:marRight w:val="0"/>
      <w:marTop w:val="0"/>
      <w:marBottom w:val="0"/>
      <w:divBdr>
        <w:top w:val="none" w:sz="0" w:space="0" w:color="auto"/>
        <w:left w:val="none" w:sz="0" w:space="0" w:color="auto"/>
        <w:bottom w:val="none" w:sz="0" w:space="0" w:color="auto"/>
        <w:right w:val="none" w:sz="0" w:space="0" w:color="auto"/>
      </w:divBdr>
    </w:div>
    <w:div w:id="1012606311">
      <w:bodyDiv w:val="1"/>
      <w:marLeft w:val="0"/>
      <w:marRight w:val="0"/>
      <w:marTop w:val="0"/>
      <w:marBottom w:val="0"/>
      <w:divBdr>
        <w:top w:val="none" w:sz="0" w:space="0" w:color="auto"/>
        <w:left w:val="none" w:sz="0" w:space="0" w:color="auto"/>
        <w:bottom w:val="none" w:sz="0" w:space="0" w:color="auto"/>
        <w:right w:val="none" w:sz="0" w:space="0" w:color="auto"/>
      </w:divBdr>
    </w:div>
    <w:div w:id="1138184210">
      <w:bodyDiv w:val="1"/>
      <w:marLeft w:val="0"/>
      <w:marRight w:val="0"/>
      <w:marTop w:val="0"/>
      <w:marBottom w:val="0"/>
      <w:divBdr>
        <w:top w:val="none" w:sz="0" w:space="0" w:color="auto"/>
        <w:left w:val="none" w:sz="0" w:space="0" w:color="auto"/>
        <w:bottom w:val="none" w:sz="0" w:space="0" w:color="auto"/>
        <w:right w:val="none" w:sz="0" w:space="0" w:color="auto"/>
      </w:divBdr>
    </w:div>
    <w:div w:id="1171220549">
      <w:bodyDiv w:val="1"/>
      <w:marLeft w:val="0"/>
      <w:marRight w:val="0"/>
      <w:marTop w:val="0"/>
      <w:marBottom w:val="0"/>
      <w:divBdr>
        <w:top w:val="none" w:sz="0" w:space="0" w:color="auto"/>
        <w:left w:val="none" w:sz="0" w:space="0" w:color="auto"/>
        <w:bottom w:val="none" w:sz="0" w:space="0" w:color="auto"/>
        <w:right w:val="none" w:sz="0" w:space="0" w:color="auto"/>
      </w:divBdr>
    </w:div>
    <w:div w:id="1180697532">
      <w:bodyDiv w:val="1"/>
      <w:marLeft w:val="0"/>
      <w:marRight w:val="0"/>
      <w:marTop w:val="0"/>
      <w:marBottom w:val="0"/>
      <w:divBdr>
        <w:top w:val="none" w:sz="0" w:space="0" w:color="auto"/>
        <w:left w:val="none" w:sz="0" w:space="0" w:color="auto"/>
        <w:bottom w:val="none" w:sz="0" w:space="0" w:color="auto"/>
        <w:right w:val="none" w:sz="0" w:space="0" w:color="auto"/>
      </w:divBdr>
    </w:div>
    <w:div w:id="1215199885">
      <w:bodyDiv w:val="1"/>
      <w:marLeft w:val="0"/>
      <w:marRight w:val="0"/>
      <w:marTop w:val="0"/>
      <w:marBottom w:val="0"/>
      <w:divBdr>
        <w:top w:val="none" w:sz="0" w:space="0" w:color="auto"/>
        <w:left w:val="none" w:sz="0" w:space="0" w:color="auto"/>
        <w:bottom w:val="none" w:sz="0" w:space="0" w:color="auto"/>
        <w:right w:val="none" w:sz="0" w:space="0" w:color="auto"/>
      </w:divBdr>
    </w:div>
    <w:div w:id="1376273666">
      <w:bodyDiv w:val="1"/>
      <w:marLeft w:val="0"/>
      <w:marRight w:val="0"/>
      <w:marTop w:val="0"/>
      <w:marBottom w:val="0"/>
      <w:divBdr>
        <w:top w:val="none" w:sz="0" w:space="0" w:color="auto"/>
        <w:left w:val="none" w:sz="0" w:space="0" w:color="auto"/>
        <w:bottom w:val="none" w:sz="0" w:space="0" w:color="auto"/>
        <w:right w:val="none" w:sz="0" w:space="0" w:color="auto"/>
      </w:divBdr>
    </w:div>
    <w:div w:id="1390618044">
      <w:bodyDiv w:val="1"/>
      <w:marLeft w:val="0"/>
      <w:marRight w:val="0"/>
      <w:marTop w:val="0"/>
      <w:marBottom w:val="0"/>
      <w:divBdr>
        <w:top w:val="none" w:sz="0" w:space="0" w:color="auto"/>
        <w:left w:val="none" w:sz="0" w:space="0" w:color="auto"/>
        <w:bottom w:val="none" w:sz="0" w:space="0" w:color="auto"/>
        <w:right w:val="none" w:sz="0" w:space="0" w:color="auto"/>
      </w:divBdr>
    </w:div>
    <w:div w:id="1400248453">
      <w:bodyDiv w:val="1"/>
      <w:marLeft w:val="0"/>
      <w:marRight w:val="0"/>
      <w:marTop w:val="0"/>
      <w:marBottom w:val="0"/>
      <w:divBdr>
        <w:top w:val="none" w:sz="0" w:space="0" w:color="auto"/>
        <w:left w:val="none" w:sz="0" w:space="0" w:color="auto"/>
        <w:bottom w:val="none" w:sz="0" w:space="0" w:color="auto"/>
        <w:right w:val="none" w:sz="0" w:space="0" w:color="auto"/>
      </w:divBdr>
    </w:div>
    <w:div w:id="1436364540">
      <w:bodyDiv w:val="1"/>
      <w:marLeft w:val="0"/>
      <w:marRight w:val="0"/>
      <w:marTop w:val="0"/>
      <w:marBottom w:val="0"/>
      <w:divBdr>
        <w:top w:val="none" w:sz="0" w:space="0" w:color="auto"/>
        <w:left w:val="none" w:sz="0" w:space="0" w:color="auto"/>
        <w:bottom w:val="none" w:sz="0" w:space="0" w:color="auto"/>
        <w:right w:val="none" w:sz="0" w:space="0" w:color="auto"/>
      </w:divBdr>
    </w:div>
    <w:div w:id="1489438498">
      <w:bodyDiv w:val="1"/>
      <w:marLeft w:val="0"/>
      <w:marRight w:val="0"/>
      <w:marTop w:val="0"/>
      <w:marBottom w:val="0"/>
      <w:divBdr>
        <w:top w:val="none" w:sz="0" w:space="0" w:color="auto"/>
        <w:left w:val="none" w:sz="0" w:space="0" w:color="auto"/>
        <w:bottom w:val="none" w:sz="0" w:space="0" w:color="auto"/>
        <w:right w:val="none" w:sz="0" w:space="0" w:color="auto"/>
      </w:divBdr>
    </w:div>
    <w:div w:id="1514802323">
      <w:bodyDiv w:val="1"/>
      <w:marLeft w:val="0"/>
      <w:marRight w:val="0"/>
      <w:marTop w:val="0"/>
      <w:marBottom w:val="0"/>
      <w:divBdr>
        <w:top w:val="none" w:sz="0" w:space="0" w:color="auto"/>
        <w:left w:val="none" w:sz="0" w:space="0" w:color="auto"/>
        <w:bottom w:val="none" w:sz="0" w:space="0" w:color="auto"/>
        <w:right w:val="none" w:sz="0" w:space="0" w:color="auto"/>
      </w:divBdr>
    </w:div>
    <w:div w:id="1576432942">
      <w:bodyDiv w:val="1"/>
      <w:marLeft w:val="0"/>
      <w:marRight w:val="0"/>
      <w:marTop w:val="0"/>
      <w:marBottom w:val="0"/>
      <w:divBdr>
        <w:top w:val="none" w:sz="0" w:space="0" w:color="auto"/>
        <w:left w:val="none" w:sz="0" w:space="0" w:color="auto"/>
        <w:bottom w:val="none" w:sz="0" w:space="0" w:color="auto"/>
        <w:right w:val="none" w:sz="0" w:space="0" w:color="auto"/>
      </w:divBdr>
    </w:div>
    <w:div w:id="1629821757">
      <w:bodyDiv w:val="1"/>
      <w:marLeft w:val="0"/>
      <w:marRight w:val="0"/>
      <w:marTop w:val="0"/>
      <w:marBottom w:val="0"/>
      <w:divBdr>
        <w:top w:val="none" w:sz="0" w:space="0" w:color="auto"/>
        <w:left w:val="none" w:sz="0" w:space="0" w:color="auto"/>
        <w:bottom w:val="none" w:sz="0" w:space="0" w:color="auto"/>
        <w:right w:val="none" w:sz="0" w:space="0" w:color="auto"/>
      </w:divBdr>
    </w:div>
    <w:div w:id="1683237988">
      <w:bodyDiv w:val="1"/>
      <w:marLeft w:val="0"/>
      <w:marRight w:val="0"/>
      <w:marTop w:val="0"/>
      <w:marBottom w:val="0"/>
      <w:divBdr>
        <w:top w:val="none" w:sz="0" w:space="0" w:color="auto"/>
        <w:left w:val="none" w:sz="0" w:space="0" w:color="auto"/>
        <w:bottom w:val="none" w:sz="0" w:space="0" w:color="auto"/>
        <w:right w:val="none" w:sz="0" w:space="0" w:color="auto"/>
      </w:divBdr>
    </w:div>
    <w:div w:id="1728144064">
      <w:bodyDiv w:val="1"/>
      <w:marLeft w:val="0"/>
      <w:marRight w:val="0"/>
      <w:marTop w:val="0"/>
      <w:marBottom w:val="0"/>
      <w:divBdr>
        <w:top w:val="none" w:sz="0" w:space="0" w:color="auto"/>
        <w:left w:val="none" w:sz="0" w:space="0" w:color="auto"/>
        <w:bottom w:val="none" w:sz="0" w:space="0" w:color="auto"/>
        <w:right w:val="none" w:sz="0" w:space="0" w:color="auto"/>
      </w:divBdr>
    </w:div>
    <w:div w:id="1767844140">
      <w:bodyDiv w:val="1"/>
      <w:marLeft w:val="0"/>
      <w:marRight w:val="0"/>
      <w:marTop w:val="0"/>
      <w:marBottom w:val="0"/>
      <w:divBdr>
        <w:top w:val="none" w:sz="0" w:space="0" w:color="auto"/>
        <w:left w:val="none" w:sz="0" w:space="0" w:color="auto"/>
        <w:bottom w:val="none" w:sz="0" w:space="0" w:color="auto"/>
        <w:right w:val="none" w:sz="0" w:space="0" w:color="auto"/>
      </w:divBdr>
    </w:div>
    <w:div w:id="208209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Blo12</b:Tag>
    <b:SourceType>DocumentFromInternetSite</b:SourceType>
    <b:Guid>{7324D9E9-0FBB-A548-9E9B-34B8765DF1F7}</b:Guid>
    <b:Author>
      <b:Author>
        <b:NameList>
          <b:Person>
            <b:Last>Bloch</b:Last>
            <b:First>Michael</b:First>
          </b:Person>
          <b:Person>
            <b:Last>Blumberg</b:Last>
            <b:First>Sven</b:First>
          </b:Person>
          <b:Person>
            <b:Last>Laartz</b:Last>
            <b:First>Jürgen</b:First>
          </b:Person>
        </b:NameList>
      </b:Author>
    </b:Author>
    <b:Title>Delivering large-scale IT projects on time, on budget, and on value</b:Title>
    <b:Year>2012</b:Year>
    <b:InternetSiteTitle>McKinsy Digital</b:InternetSiteTitle>
    <b:URL>https://www.mckinsey.com/capabilities/mckinsey-digital/our-insights/delivering-large-scale-it-projects-on-time-on-budget-and-on-value</b:URL>
    <b:Month>October</b:Month>
    <b:Day>1</b:Day>
    <b:RefOrder>3</b:RefOrder>
  </b:Source>
  <b:Source>
    <b:Tag>KPM17</b:Tag>
    <b:SourceType>DocumentFromInternetSite</b:SourceType>
    <b:Guid>{A8071D6E-6EB7-3841-AD3A-5DEAFB8595EA}</b:Guid>
    <b:Author>
      <b:Author>
        <b:Corporate>KPMG</b:Corporate>
      </b:Author>
    </b:Author>
    <b:Title>Global Construction Survey 2017</b:Title>
    <b:InternetSiteTitle>assets.kpmg.com</b:InternetSiteTitle>
    <b:URL>https://assets.kpmg.com/content/dam/kpmg/xx/pdf/2017/10/global-construction-survey-make-it-or-break-it.pdf</b:URL>
    <b:Year>2017</b:Year>
    <b:RefOrder>4</b:RefOrder>
  </b:Source>
  <b:Source>
    <b:Tag>Fly11</b:Tag>
    <b:SourceType>DocumentFromInternetSite</b:SourceType>
    <b:Guid>{64FA285E-857F-7243-9C45-FEA740B74C64}</b:Guid>
    <b:Author>
      <b:Author>
        <b:NameList>
          <b:Person>
            <b:Last>Flyvbjerg</b:Last>
            <b:First>Bent</b:First>
          </b:Person>
          <b:Person>
            <b:Last>Budzier</b:Last>
            <b:First>Alexander</b:First>
          </b:Person>
        </b:NameList>
      </b:Author>
    </b:Author>
    <b:Title>Why Your IT Project May Be Riskier Than You Think</b:Title>
    <b:InternetSiteTitle>Harvard Business Review</b:InternetSiteTitle>
    <b:URL>https://hbr.org/2011/09/why-your-it-project-may-be-riskier-than-you-think</b:URL>
    <b:Year>2011</b:Year>
    <b:Month>September</b:Month>
    <b:RefOrder>5</b:RefOrder>
  </b:Source>
  <b:Source>
    <b:Tag>Pro23</b:Tag>
    <b:SourceType>Book</b:SourceType>
    <b:Guid>{EFD1DC47-2892-AA41-B5AD-DF12F61B04CF}</b:Guid>
    <b:Author>
      <b:Author>
        <b:Corporate>Project Management Institute</b:Corporate>
      </b:Author>
    </b:Author>
    <b:Title>A Guide to the Project Management Body of Knowledge (PMBOK® Guide) </b:Title>
    <b:Publisher>PMI</b:Publisher>
    <b:Year>2023</b:Year>
    <b:RefOrder>1</b:RefOrder>
  </b:Source>
  <b:Source>
    <b:Tag>Tho89</b:Tag>
    <b:SourceType>Book</b:SourceType>
    <b:Guid>{BF9BB8FA-C564-AF45-B13B-CB83040D549D}</b:Guid>
    <b:Author>
      <b:Author>
        <b:NameList>
          <b:Person>
            <b:Last>Thompson</b:Last>
            <b:First>William</b:First>
          </b:Person>
        </b:NameList>
      </b:Author>
    </b:Author>
    <b:Title>Popular Lectures and Addresses</b:Title>
    <b:Year>1889</b:Year>
    <b:Publisher>Cambridge University Press</b:Publisher>
    <b:RefOrder>2</b:RefOrder>
  </b:Source>
  <b:Source>
    <b:Tag>ETJ03</b:Tag>
    <b:SourceType>Book</b:SourceType>
    <b:Guid>{3A0973C5-B808-3343-9C7A-A2B8601E427A}</b:Guid>
    <b:Author>
      <b:Author>
        <b:NameList>
          <b:Person>
            <b:Last>Jaynes</b:Last>
            <b:First>E.</b:First>
            <b:Middle>T.</b:Middle>
          </b:Person>
        </b:NameList>
      </b:Author>
    </b:Author>
    <b:Title>Probability Theory, The Logic of Science</b:Title>
    <b:City>Cambridge</b:City>
    <b:Publisher>Cambridge Unversity Press</b:Publisher>
    <b:Year>2003</b:Year>
    <b:RefOrder>6</b:RefOrder>
  </b:Source>
  <b:Source>
    <b:Tag>Nat21</b:Tag>
    <b:SourceType>DocumentFromInternetSite</b:SourceType>
    <b:Guid>{CC12AEC1-38E0-804C-83FE-B6FED3E0F2D5}</b:Guid>
    <b:Title>Anthropometric Reference Data for   Children and Adults: United States,   2015–2018</b:Title>
    <b:Year>2021</b:Year>
    <b:Author>
      <b:Author>
        <b:Corporate>National Center for Health Statistics</b:Corporate>
      </b:Author>
    </b:Author>
    <b:InternetSiteTitle>www.cdc.gov</b:InternetSiteTitle>
    <b:URL>https://www.cdc.gov/nchs/data/series/sr_03/sr03-046-508.pdf</b:URL>
    <b:Month>January</b:Month>
    <b:RefOrder>7</b:RefOrder>
  </b:Source>
  <b:Source>
    <b:Tag>Dix94</b:Tag>
    <b:SourceType>Book</b:SourceType>
    <b:Guid>{92497E59-83BF-9E45-A078-26121CD8773E}</b:Guid>
    <b:Author>
      <b:Author>
        <b:NameList>
          <b:Person>
            <b:Last>Dixit</b:Last>
            <b:First>Avinash</b:First>
            <b:Middle>K.</b:Middle>
          </b:Person>
          <b:Person>
            <b:Last>Pindyck</b:Last>
            <b:First>Robert</b:First>
            <b:Middle>S.</b:Middle>
          </b:Person>
        </b:NameList>
      </b:Author>
    </b:Author>
    <b:Title>Investment under Uncertainty </b:Title>
    <b:Year>1994</b:Year>
    <b:Publisher> ‎ Princeton University Press;</b:Publisher>
    <b:RefOrder>8</b:RefOrder>
  </b:Source>
  <b:Source>
    <b:Tag>Pro20</b:Tag>
    <b:SourceType>Book</b:SourceType>
    <b:Guid>{58E8EBE0-2DE2-464B-A0AE-9C690D07E8BD}</b:Guid>
    <b:Title>The Standard for Earned Value Management</b:Title>
    <b:Year>2020</b:Year>
    <b:Author>
      <b:Author>
        <b:Corporate>Project Management Institute</b:Corporate>
      </b:Author>
    </b:Author>
    <b:Publisher>PMI</b:Publisher>
    <b:RefOrder>9</b:RefOrder>
  </b:Source>
  <b:Source>
    <b:Tag>Pro17</b:Tag>
    <b:SourceType>Book</b:SourceType>
    <b:Guid>{2944AB52-97DD-884C-89D4-5045CD59D1AF}</b:Guid>
    <b:Author>
      <b:Author>
        <b:Corporate>Project Management Institute</b:Corporate>
      </b:Author>
    </b:Author>
    <b:Title>Agile Practice Guide</b:Title>
    <b:Publisher>PMI</b:Publisher>
    <b:Year>2017</b:Year>
    <b:RefOrder>10</b:RefOrder>
  </b:Source>
  <b:Source>
    <b:Tag>Pro19</b:Tag>
    <b:SourceType>Book</b:SourceType>
    <b:Guid>{9C08774F-D2A5-1348-8FFF-475526B7E774}</b:Guid>
    <b:Author>
      <b:Author>
        <b:Corporate>Project Management Institute</b:Corporate>
      </b:Author>
    </b:Author>
    <b:Title>The Standard for Risk Management in Portfolios, Programs, and Projects</b:Title>
    <b:Publisher>PMI</b:Publisher>
    <b:Year>2019</b:Year>
    <b:RefOrder>11</b:RefOrder>
  </b:Source>
  <b:Source>
    <b:Tag>Dan03</b:Tag>
    <b:SourceType>Book</b:SourceType>
    <b:Guid>{72F52075-46D1-D947-9258-4970CC32FCCB}</b:Guid>
    <b:Author>
      <b:Author>
        <b:NameList>
          <b:Person>
            <b:Last>Gano</b:Last>
            <b:First>Dean</b:First>
            <b:Middle>L.</b:Middle>
          </b:Person>
        </b:NameList>
      </b:Author>
    </b:Author>
    <b:Title>Apollo Root Cause Analysis (2nd edition)</b:Title>
    <b:Year>2003</b:Year>
    <b:Publisher>Apollian Publications</b:Publisher>
    <b:RefOrder>12</b:RefOrder>
  </b:Source>
  <b:Source>
    <b:Tag>Placeholder1</b:Tag>
    <b:SourceType>InternetSite</b:SourceType>
    <b:Guid>{5167BE17-08FE-1C4A-807F-507263E656FD}</b:Guid>
    <b:Author>
      <b:Author>
        <b:Corporate>International Standards Organization</b:Corporate>
      </b:Author>
    </b:Author>
    <b:Title>ISO 56000:2020</b:Title>
    <b:Publisher>Project Management Institute</b:Publisher>
    <b:Year>2022</b:Year>
    <b:InternetSiteTitle>iso.org</b:InternetSiteTitle>
    <b:URL>https://www.iso.org/standard/69315.html</b:URL>
    <b:RefOrder>13</b:RefOrder>
  </b:Source>
  <b:Source>
    <b:Tag>Nat16</b:Tag>
    <b:SourceType>Book</b:SourceType>
    <b:Guid>{08674FFE-8227-2B4B-B927-5415C1891B13}</b:Guid>
    <b:Author>
      <b:Author>
        <b:Corporate>National Aeronautics and Space Administration</b:Corporate>
      </b:Author>
    </b:Author>
    <b:Title>NASA Systems Engineering Handbook (NASA/SP-2016-6105 Rev2)</b:Title>
    <b:Year>2016</b:Year>
    <b:Publisher>NASA</b:Publisher>
    <b:RefOrder>14</b:RefOrder>
  </b:Source>
  <b:Source>
    <b:Tag>Cou00</b:Tag>
    <b:SourceType>DocumentFromInternetSite</b:SourceType>
    <b:Guid>{09E109E4-AC1D-534D-AF60-1142F777A5E9}</b:Guid>
    <b:Title>Strategy Under Uncertainty</b:Title>
    <b:Year>2000</b:Year>
    <b:Author>
      <b:Author>
        <b:NameList>
          <b:Person>
            <b:Last>Courtney</b:Last>
            <b:First>Hugh</b:First>
          </b:Person>
          <b:Person>
            <b:Last>Kirkland</b:Last>
            <b:First>Jane</b:First>
          </b:Person>
          <b:Person>
            <b:Last>Viguerie</b:Last>
            <b:First>Patrick</b:First>
          </b:Person>
        </b:NameList>
      </b:Author>
    </b:Author>
    <b:InternetSiteTitle>mckinsey.com</b:InternetSiteTitle>
    <b:URL>https://www.mckinsey.com/capabilities/strategy-and-corporate-finance/our-insights/strategy-under-uncertainty</b:URL>
    <b:Month>June </b:Month>
    <b:Day>1</b:Day>
    <b:RefOrder>15</b:RefOrder>
  </b:Source>
  <b:Source>
    <b:Tag>Sma21</b:Tag>
    <b:SourceType>Book</b:SourceType>
    <b:Guid>{EBAA5F49-8107-FB48-9460-52E7593ABD2D}</b:Guid>
    <b:Author>
      <b:Author>
        <b:NameList>
          <b:Person>
            <b:Last>Smart</b:Last>
            <b:First>Christian</b:First>
          </b:Person>
        </b:NameList>
      </b:Author>
    </b:Author>
    <b:Title>Solving for Project Risk Management: Understanding the Critical Role of Uncertainty in Project Management</b:Title>
    <b:Publisher>McGraw Hill</b:Publisher>
    <b:Year>2020</b:Year>
    <b:RefOrder>16</b:RefOrder>
  </b:Source>
  <b:Source>
    <b:Tag>USN98</b:Tag>
    <b:SourceType>Book</b:SourceType>
    <b:Guid>{30DFF19F-B761-0542-A177-0ECAA4D5BC5B}</b:Guid>
    <b:Author>
      <b:Author>
        <b:Corporate>U.S. Nuclear Regulatory Commission.</b:Corporate>
      </b:Author>
    </b:Author>
    <b:Title>An Approach for Using Probabilistic Risk Assessment in Risk-Informed Decisions on Plant-Specific Changes to the Licensing Basis (Regulatory Guide 1.174)</b:Title>
    <b:City>Washington, DC</b:City>
    <b:Publisher>NRC</b:Publisher>
    <b:Year>1998</b:Year>
    <b:RefOrder>17</b:RefOrder>
  </b:Source>
</b:Sources>
</file>

<file path=customXml/itemProps1.xml><?xml version="1.0" encoding="utf-8"?>
<ds:datastoreItem xmlns:ds="http://schemas.openxmlformats.org/officeDocument/2006/customXml" ds:itemID="{D977CA73-6D7A-D443-AC5F-BBB97B908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4451</Words>
  <Characters>25371</Characters>
  <Application>Microsoft Office Word</Application>
  <DocSecurity>0</DocSecurity>
  <Lines>211</Lines>
  <Paragraphs>59</Paragraphs>
  <ScaleCrop>false</ScaleCrop>
  <Company/>
  <LinksUpToDate>false</LinksUpToDate>
  <CharactersWithSpaces>29763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Murray Cantor</dc:creator>
  <cp:keywords/>
  <dc:description/>
  <cp:lastModifiedBy>Murray Cantor</cp:lastModifiedBy>
  <cp:revision>18</cp:revision>
  <cp:lastPrinted>2024-10-15T18:52:00Z</cp:lastPrinted>
  <dcterms:created xsi:type="dcterms:W3CDTF">2024-12-23T14:03:00Z</dcterms:created>
  <dcterms:modified xsi:type="dcterms:W3CDTF">2024-12-23T14:14:00Z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id="wT1kTSuW"/&gt;&lt;style id="http://www.zotero.org/styles/chicago-author-date" locale="en-US"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